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BA7F" w14:textId="61287E98" w:rsidR="007C24AC" w:rsidRPr="00214541" w:rsidRDefault="008803E1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noProof/>
        </w:rPr>
        <w:drawing>
          <wp:inline distT="0" distB="0" distL="0" distR="0" wp14:anchorId="6830ABDE" wp14:editId="71B7509C">
            <wp:extent cx="803098" cy="1135902"/>
            <wp:effectExtent l="0" t="0" r="0" b="0"/>
            <wp:docPr id="756916661" name="Picture 2" descr="A logo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16661" name="Picture 2" descr="A logo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5" cy="114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730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แบบฟอร์มเสนอขออนุมัติโครงการ</w:t>
      </w:r>
    </w:p>
    <w:p w14:paraId="58EEB12C" w14:textId="1DB407C3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---------------------------------------------------------------------------------</w:t>
      </w:r>
      <w:r w:rsidR="00A26271" w:rsidRPr="00214541">
        <w:rPr>
          <w:rFonts w:ascii="TH SarabunPSK" w:hAnsi="TH SarabunPSK" w:cs="TH SarabunPSK"/>
          <w:sz w:val="28"/>
          <w:cs/>
        </w:rPr>
        <w:t>-------------------</w:t>
      </w:r>
      <w:r w:rsidR="009E540B" w:rsidRPr="00214541">
        <w:rPr>
          <w:rFonts w:ascii="TH SarabunPSK" w:hAnsi="TH SarabunPSK" w:cs="TH SarabunPSK"/>
          <w:sz w:val="28"/>
        </w:rPr>
        <w:t>--------------</w:t>
      </w:r>
    </w:p>
    <w:p w14:paraId="580FCD9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714EBCD8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1. ชื่อโครงการ   </w:t>
      </w:r>
      <w:r w:rsidRPr="00214541">
        <w:rPr>
          <w:rFonts w:ascii="TH SarabunPSK" w:hAnsi="TH SarabunPSK" w:cs="TH SarabunPSK"/>
          <w:sz w:val="28"/>
          <w:cs/>
        </w:rPr>
        <w:t xml:space="preserve">:  </w:t>
      </w:r>
      <w:r w:rsidRPr="00214541">
        <w:rPr>
          <w:rFonts w:ascii="TH SarabunPSK" w:hAnsi="TH SarabunPSK" w:cs="TH SarabunPSK"/>
          <w:color w:val="EE0000"/>
          <w:sz w:val="28"/>
          <w:cs/>
        </w:rPr>
        <w:t>(</w:t>
      </w:r>
      <w:r w:rsidRPr="00214541">
        <w:rPr>
          <w:rFonts w:ascii="TH SarabunPSK" w:hAnsi="TH SarabunPSK" w:cs="TH SarabunPSK"/>
          <w:color w:val="EE0000"/>
          <w:sz w:val="28"/>
        </w:rPr>
        <w:t>-</w:t>
      </w:r>
      <w:r w:rsidRPr="00214541">
        <w:rPr>
          <w:rFonts w:ascii="TH SarabunPSK" w:hAnsi="TH SarabunPSK" w:cs="TH SarabunPSK"/>
          <w:color w:val="EE0000"/>
          <w:sz w:val="28"/>
          <w:cs/>
        </w:rPr>
        <w:t>ตัวอย่าง</w:t>
      </w:r>
      <w:r w:rsidRPr="00214541">
        <w:rPr>
          <w:rFonts w:ascii="TH SarabunPSK" w:hAnsi="TH SarabunPSK" w:cs="TH SarabunPSK"/>
          <w:color w:val="EE0000"/>
          <w:sz w:val="28"/>
        </w:rPr>
        <w:t>-</w:t>
      </w:r>
      <w:r w:rsidRPr="00214541">
        <w:rPr>
          <w:rFonts w:ascii="TH SarabunPSK" w:hAnsi="TH SarabunPSK" w:cs="TH SarabunPSK"/>
          <w:color w:val="EE0000"/>
          <w:sz w:val="28"/>
          <w:cs/>
        </w:rPr>
        <w:t xml:space="preserve">) โครงการอบรมเชิงปฏิบัติการการจัดทำกระบวนการ </w:t>
      </w:r>
      <w:r w:rsidRPr="00214541">
        <w:rPr>
          <w:rFonts w:ascii="TH SarabunPSK" w:hAnsi="TH SarabunPSK" w:cs="TH SarabunPSK"/>
          <w:color w:val="EE0000"/>
          <w:sz w:val="28"/>
        </w:rPr>
        <w:t>Work Process</w:t>
      </w:r>
    </w:p>
    <w:p w14:paraId="74AFA400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00A17979" w14:textId="23B3FFBD" w:rsidR="007C24AC" w:rsidRPr="00214541" w:rsidRDefault="007C24AC" w:rsidP="00F24500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2. สถานภาพของโครงการ  : </w:t>
      </w:r>
      <w:r w:rsidR="00F24500" w:rsidRPr="00214541">
        <w:rPr>
          <w:rFonts w:ascii="TH SarabunPSK" w:hAnsi="TH SarabunPSK" w:cs="TH SarabunPSK"/>
          <w:b/>
          <w:bCs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  ]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Pr="00214541">
        <w:rPr>
          <w:rFonts w:ascii="TH SarabunPSK" w:hAnsi="TH SarabunPSK" w:cs="TH SarabunPSK"/>
          <w:sz w:val="28"/>
          <w:cs/>
        </w:rPr>
        <w:t xml:space="preserve">โครงการใหม่   </w:t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</w:t>
      </w:r>
      <w:r w:rsidR="00CB3CF6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8176C7" w:rsidRPr="0021454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  <w:cs/>
        </w:rPr>
        <w:t>โครงการปกติ   [</w:t>
      </w:r>
      <w:r w:rsidR="00F24500" w:rsidRPr="00214541">
        <w:rPr>
          <w:rFonts w:ascii="TH SarabunPSK" w:hAnsi="TH SarabunPSK" w:cs="TH SarabunPSK"/>
          <w:sz w:val="28"/>
          <w:cs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 xml:space="preserve">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Pr="00214541">
        <w:rPr>
          <w:rFonts w:ascii="TH SarabunPSK" w:hAnsi="TH SarabunPSK" w:cs="TH SarabunPSK"/>
          <w:sz w:val="28"/>
          <w:cs/>
        </w:rPr>
        <w:t>โครงการต่อเนื่อง</w:t>
      </w:r>
    </w:p>
    <w:p w14:paraId="4DBDC291" w14:textId="77777777" w:rsidR="007C24AC" w:rsidRPr="00214541" w:rsidRDefault="007C24AC" w:rsidP="007C24AC">
      <w:pPr>
        <w:rPr>
          <w:rFonts w:ascii="TH SarabunPSK" w:hAnsi="TH SarabunPSK" w:cs="TH SarabunPSK"/>
          <w:b/>
          <w:bCs/>
          <w:sz w:val="28"/>
        </w:rPr>
      </w:pPr>
    </w:p>
    <w:p w14:paraId="03DE0395" w14:textId="40306FBD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3. ประเภทโครงการ  :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F24500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</w:t>
      </w:r>
      <w:r w:rsidR="009551E2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Pr="00214541">
        <w:rPr>
          <w:rFonts w:ascii="TH SarabunPSK" w:hAnsi="TH SarabunPSK" w:cs="TH SarabunPSK"/>
          <w:sz w:val="28"/>
          <w:cs/>
        </w:rPr>
        <w:t xml:space="preserve">ภารกิจพื้นฐานของหน่วยงาน   </w:t>
      </w:r>
      <w:r w:rsidR="00F24500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  <w:cs/>
        </w:rPr>
        <w:t xml:space="preserve">ภารกิจยุทธศาสตร์ </w:t>
      </w:r>
      <w:r w:rsidRPr="00214541">
        <w:rPr>
          <w:rFonts w:ascii="TH SarabunPSK" w:hAnsi="TH SarabunPSK" w:cs="TH SarabunPSK"/>
          <w:sz w:val="28"/>
        </w:rPr>
        <w:t>Flagship</w:t>
      </w:r>
    </w:p>
    <w:p w14:paraId="773C0DF8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55F0CEB1" w14:textId="10546AC1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4. หน่วยงานที่รับผิดชอบโครงการ  </w:t>
      </w:r>
      <w:r w:rsidRPr="00214541">
        <w:rPr>
          <w:rFonts w:ascii="TH SarabunPSK" w:hAnsi="TH SarabunPSK" w:cs="TH SarabunPSK"/>
          <w:sz w:val="28"/>
          <w:cs/>
        </w:rPr>
        <w:t xml:space="preserve"> :  คณะ</w:t>
      </w:r>
      <w:r w:rsidR="008176C7" w:rsidRPr="00214541">
        <w:rPr>
          <w:rFonts w:ascii="TH SarabunPSK" w:hAnsi="TH SarabunPSK" w:cs="TH SarabunPSK"/>
          <w:sz w:val="28"/>
          <w:cs/>
        </w:rPr>
        <w:t>/หน่วยงาน</w:t>
      </w:r>
      <w:r w:rsidR="00F24500"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</w:p>
    <w:p w14:paraId="12362FD9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43D65F9D" w14:textId="2ECCC26B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5. ความเชื่อมโยงมาตรฐานการจัดการศึกษาระดับอุดมศึกษา</w:t>
      </w:r>
    </w:p>
    <w:p w14:paraId="121EE454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</w:rPr>
        <w:tab/>
        <w:t xml:space="preserve">5.1 </w:t>
      </w:r>
      <w:r w:rsidRPr="00214541">
        <w:rPr>
          <w:rFonts w:ascii="TH SarabunPSK" w:hAnsi="TH SarabunPSK" w:cs="TH SarabunPSK"/>
          <w:b/>
          <w:bCs/>
          <w:sz w:val="28"/>
          <w:cs/>
        </w:rPr>
        <w:t>วัตถุประสงค์ของการจัดการศึกษาระดับอุดมศึกษา</w:t>
      </w:r>
      <w:r w:rsidRPr="00214541">
        <w:rPr>
          <w:rFonts w:ascii="TH SarabunPSK" w:hAnsi="TH SarabunPSK" w:cs="TH SarabunPSK"/>
          <w:b/>
          <w:bCs/>
          <w:sz w:val="28"/>
        </w:rPr>
        <w:t xml:space="preserve"> </w:t>
      </w:r>
      <w:r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 xml:space="preserve">โครงการสามารถเลือกได้ 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>ด้าน)</w:t>
      </w:r>
    </w:p>
    <w:p w14:paraId="462A1945" w14:textId="1B80CA78" w:rsidR="007C24AC" w:rsidRPr="00214541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="007C24AC" w:rsidRPr="00214541">
        <w:rPr>
          <w:rFonts w:ascii="TH SarabunPSK" w:hAnsi="TH SarabunPSK" w:cs="TH SarabunPSK"/>
          <w:sz w:val="28"/>
          <w:cs/>
        </w:rPr>
        <w:t>ด้านการจัดการเรียนการสอน</w:t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="005036CA" w:rsidRPr="00214541">
        <w:rPr>
          <w:rFonts w:ascii="TH SarabunPSK" w:hAnsi="TH SarabunPSK" w:cs="TH SarabunPSK"/>
          <w:sz w:val="28"/>
          <w:cs/>
        </w:rPr>
        <w:t>ด้านการวิจัยและการสร้างนวัตกรรม</w:t>
      </w:r>
    </w:p>
    <w:p w14:paraId="38389031" w14:textId="73D4B81B" w:rsidR="007C24AC" w:rsidRPr="00214541" w:rsidRDefault="00F24500" w:rsidP="005036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="007C24AC" w:rsidRPr="00214541">
        <w:rPr>
          <w:rFonts w:ascii="TH SarabunPSK" w:hAnsi="TH SarabunPSK" w:cs="TH SarabunPSK"/>
          <w:sz w:val="28"/>
          <w:cs/>
        </w:rPr>
        <w:t>ด้านการบริการวิชาการแก่สังคม</w:t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4. </w:t>
      </w:r>
      <w:r w:rsidR="005036CA" w:rsidRPr="00214541">
        <w:rPr>
          <w:rFonts w:ascii="TH SarabunPSK" w:hAnsi="TH SarabunPSK" w:cs="TH SarabunPSK"/>
          <w:sz w:val="28"/>
          <w:cs/>
        </w:rPr>
        <w:t>ด้านการทำนุบำรุงศิลปะและวัฒนธรรม</w:t>
      </w:r>
    </w:p>
    <w:p w14:paraId="47F2FCD1" w14:textId="5F67A200" w:rsidR="007C24AC" w:rsidRPr="00214541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 xml:space="preserve">[ </w:t>
      </w:r>
      <w:r w:rsidR="00CB3CF6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8176C7" w:rsidRPr="0021454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5. </w:t>
      </w:r>
      <w:r w:rsidR="007C24AC" w:rsidRPr="00214541">
        <w:rPr>
          <w:rFonts w:ascii="TH SarabunPSK" w:hAnsi="TH SarabunPSK" w:cs="TH SarabunPSK"/>
          <w:sz w:val="28"/>
          <w:cs/>
        </w:rPr>
        <w:t>ด้านการบริหารจัดการ</w:t>
      </w:r>
    </w:p>
    <w:p w14:paraId="4FD9CA0C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</w:rPr>
        <w:tab/>
        <w:t xml:space="preserve">5.2 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ผลลัพธ์ในด้านที่สำคัญของการจัดการศึกษาระดับอุดมศึกษา </w:t>
      </w:r>
      <w:r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 xml:space="preserve">โครงการสามารถเลือกได้มากว่า 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>ผลลัพธ์)</w:t>
      </w:r>
    </w:p>
    <w:p w14:paraId="71290C51" w14:textId="5A5098CF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</w:t>
      </w:r>
      <w:r w:rsidR="00CD24DF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ผลลัพธ์ด้านการเรียนรู้ของผู้เรียน ด้านการวิจัยและการสร้างนวัตกรรม</w:t>
      </w:r>
      <w:r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ด้านการบริการวิชาการ            ด้านศิลปะและวัฒนธรรม และผลลัพธ์ตามพันธกิจที่สถาบันอุดมศึกษาประกาศ</w:t>
      </w:r>
      <w:r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ต่อสาธารณะ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4ECA7716" w14:textId="22F9E2B0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ผลลัพธ์ด้านการทำประโยชน์ให้ท้องถิ่นและสังคม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484763FA" w14:textId="677A3128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Pr="00214541">
        <w:rPr>
          <w:rFonts w:ascii="TH SarabunPSK" w:hAnsi="TH SarabunPSK" w:cs="TH SarabunPSK"/>
          <w:sz w:val="28"/>
          <w:cs/>
        </w:rPr>
        <w:t>ผลลัพธ์ด้านความพึงพอใจและความผูกพันของผู้เรียนและผู้มีส่วนได้เสีย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75D3579E" w14:textId="55BCC6B6" w:rsidR="007C24AC" w:rsidRPr="00214541" w:rsidRDefault="007C24AC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4. </w:t>
      </w:r>
      <w:r w:rsidRPr="00214541">
        <w:rPr>
          <w:rFonts w:ascii="TH SarabunPSK" w:hAnsi="TH SarabunPSK" w:cs="TH SarabunPSK"/>
          <w:sz w:val="28"/>
          <w:cs/>
        </w:rPr>
        <w:t>ผลลัพธ์ด้านบุคลากร ทั้งด้านอัตรากำลังและขีดความสามารถของบุคลากร</w:t>
      </w:r>
      <w:r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ด้านสภาพแวดล้อม</w:t>
      </w:r>
      <w:r w:rsidR="009B0300" w:rsidRPr="00214541">
        <w:rPr>
          <w:rFonts w:ascii="TH SarabunPSK" w:hAnsi="TH SarabunPSK" w:cs="TH SarabunPSK"/>
          <w:sz w:val="28"/>
          <w:cs/>
        </w:rPr>
        <w:br/>
      </w:r>
      <w:r w:rsidRPr="00214541">
        <w:rPr>
          <w:rFonts w:ascii="TH SarabunPSK" w:hAnsi="TH SarabunPSK" w:cs="TH SarabunPSK"/>
          <w:sz w:val="28"/>
          <w:cs/>
        </w:rPr>
        <w:t>การทำงาน ด้านความมั่นคงในอาชีพ ด้านสวัสดิการและผลประโยชน์ตอบแทน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47D53485" w14:textId="0BC819A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CB3CF6">
        <w:rPr>
          <w:rFonts w:ascii="TH SarabunPSK" w:hAnsi="TH SarabunPSK" w:cs="TH SarabunPSK" w:hint="cs"/>
          <w:color w:val="EE0000"/>
          <w:sz w:val="28"/>
          <w:cs/>
        </w:rPr>
        <w:t xml:space="preserve">  </w:t>
      </w:r>
      <w:r w:rsidRPr="0021454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5.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ผลลัพธ์ด้านการนำองค์กร การกำกับดูแล และการนำกลยุทธ์ไปปฏิบัติ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594CB05A" w14:textId="667449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6.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ผลลัพธ์ด้านการเงิน การงบประมาณ และความคงอยู่หรือเพิ่มขึ้นของผู้รับบริการ</w:t>
      </w:r>
    </w:p>
    <w:p w14:paraId="6E1644F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7606A28" w14:textId="702243D0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6. </w:t>
      </w:r>
      <w:r w:rsidR="008176C7" w:rsidRPr="00214541">
        <w:rPr>
          <w:rFonts w:ascii="TH SarabunPSK" w:hAnsi="TH SarabunPSK" w:cs="TH SarabunPSK"/>
          <w:b/>
          <w:bCs/>
          <w:sz w:val="28"/>
          <w:cs/>
        </w:rPr>
        <w:t>วัตถุประสงค์เชิงกลยุทธ</w:t>
      </w:r>
      <w:r w:rsidR="00FD7B08" w:rsidRPr="00214541">
        <w:rPr>
          <w:rFonts w:ascii="TH SarabunPSK" w:hAnsi="TH SarabunPSK" w:cs="TH SarabunPSK"/>
          <w:b/>
          <w:bCs/>
          <w:sz w:val="28"/>
          <w:cs/>
        </w:rPr>
        <w:t>์</w:t>
      </w:r>
      <w:r w:rsidR="00E91567" w:rsidRPr="00214541">
        <w:rPr>
          <w:rFonts w:ascii="TH SarabunPSK" w:hAnsi="TH SarabunPSK" w:cs="TH SarabunPSK"/>
          <w:b/>
          <w:bCs/>
          <w:sz w:val="28"/>
          <w:cs/>
        </w:rPr>
        <w:t>/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ยุทธศาสตร์หน่วยงาน :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………………………………………........................................</w:t>
      </w:r>
      <w:r w:rsidR="00FD7B08" w:rsidRPr="00214541">
        <w:rPr>
          <w:rFonts w:ascii="TH SarabunPSK" w:hAnsi="TH SarabunPSK" w:cs="TH SarabunPSK"/>
          <w:sz w:val="28"/>
          <w:cs/>
        </w:rPr>
        <w:t>..........</w:t>
      </w:r>
      <w:r w:rsidRPr="00214541">
        <w:rPr>
          <w:rFonts w:ascii="TH SarabunPSK" w:hAnsi="TH SarabunPSK" w:cs="TH SarabunPSK"/>
          <w:sz w:val="28"/>
          <w:cs/>
        </w:rPr>
        <w:t>......................</w:t>
      </w:r>
    </w:p>
    <w:p w14:paraId="78D563CF" w14:textId="71EB6559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="000F7811" w:rsidRPr="00214541">
        <w:rPr>
          <w:rFonts w:ascii="TH SarabunPSK" w:hAnsi="TH SarabunPSK" w:cs="TH SarabunPSK"/>
          <w:sz w:val="28"/>
          <w:cs/>
        </w:rPr>
        <w:t>.</w:t>
      </w:r>
    </w:p>
    <w:p w14:paraId="30704815" w14:textId="77777777" w:rsidR="002B44E7" w:rsidRPr="00214541" w:rsidRDefault="002B44E7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70CEB100" w14:textId="4B9C9DE4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7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ความเชื่อมโยงผลลัพธ์การเรียนรู้ตามมาตรฐานคุณวุฒิระดับอุดมศึกษา </w:t>
      </w:r>
      <w:r w:rsidR="007C24AC" w:rsidRPr="00214541">
        <w:rPr>
          <w:rFonts w:ascii="TH SarabunPSK" w:hAnsi="TH SarabunPSK" w:cs="TH SarabunPSK"/>
          <w:sz w:val="28"/>
          <w:u w:val="single"/>
          <w:cs/>
        </w:rPr>
        <w:t>กรณีกลุ่มเป้าหมายเป็นนิสิต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 xml:space="preserve">โครงการสามารถเลือกได้มากว่า 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ผลลัพธ์)</w:t>
      </w:r>
    </w:p>
    <w:p w14:paraId="059C4B52" w14:textId="1E56508C" w:rsidR="002B44E7" w:rsidRPr="00214541" w:rsidRDefault="00FE286D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567" w:hanging="567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1. ด้านคุณธรรม/จริยธรรม</w:t>
      </w:r>
      <w:r w:rsidR="00CD24DF" w:rsidRPr="00214541">
        <w:rPr>
          <w:rFonts w:ascii="TH SarabunPSK" w:hAnsi="TH SarabunPSK" w:cs="TH SarabunPSK"/>
          <w:sz w:val="28"/>
          <w:cs/>
        </w:rPr>
        <w:tab/>
      </w:r>
      <w:r w:rsidR="00CD24DF" w:rsidRPr="00214541">
        <w:rPr>
          <w:rFonts w:ascii="TH SarabunPSK" w:hAnsi="TH SarabunPSK" w:cs="TH SarabunPSK"/>
          <w:sz w:val="28"/>
          <w:cs/>
        </w:rPr>
        <w:tab/>
        <w:t>[   ]  2. ด้านความรู้</w:t>
      </w:r>
    </w:p>
    <w:p w14:paraId="65FA6EF7" w14:textId="705CDB1B" w:rsidR="002B44E7" w:rsidRPr="00214541" w:rsidRDefault="00FE286D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567" w:hanging="567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3. ด้านทักษะทางปัญญา</w:t>
      </w:r>
      <w:r w:rsidR="00CD24DF" w:rsidRPr="00214541">
        <w:rPr>
          <w:rFonts w:ascii="TH SarabunPSK" w:hAnsi="TH SarabunPSK" w:cs="TH SarabunPSK"/>
          <w:sz w:val="28"/>
          <w:cs/>
        </w:rPr>
        <w:tab/>
      </w:r>
      <w:r w:rsidR="00CD24DF" w:rsidRPr="00214541">
        <w:rPr>
          <w:rFonts w:ascii="TH SarabunPSK" w:hAnsi="TH SarabunPSK" w:cs="TH SarabunPSK"/>
          <w:sz w:val="28"/>
          <w:cs/>
        </w:rPr>
        <w:tab/>
      </w:r>
      <w:r w:rsidR="00CD24DF" w:rsidRPr="00214541">
        <w:rPr>
          <w:rFonts w:ascii="TH SarabunPSK" w:hAnsi="TH SarabunPSK" w:cs="TH SarabunPSK"/>
          <w:sz w:val="28"/>
          <w:cs/>
        </w:rPr>
        <w:tab/>
        <w:t>[   ]  4. ด้านทักษะความสัมพันธ์ระหว่างบุคคลและความรับผิดชอบ</w:t>
      </w:r>
    </w:p>
    <w:p w14:paraId="760A5643" w14:textId="78C0FA7C" w:rsidR="002B44E7" w:rsidRPr="00214541" w:rsidRDefault="00FE286D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567" w:hanging="567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5.</w:t>
      </w:r>
      <w:r w:rsidR="0081108A" w:rsidRPr="00214541">
        <w:rPr>
          <w:rFonts w:ascii="TH SarabunPSK" w:hAnsi="TH SarabunPSK" w:cs="TH SarabunPSK"/>
          <w:sz w:val="28"/>
          <w:cs/>
        </w:rPr>
        <w:t xml:space="preserve"> </w:t>
      </w:r>
      <w:r w:rsidR="002B44E7" w:rsidRPr="00214541">
        <w:rPr>
          <w:rFonts w:ascii="TH SarabunPSK" w:hAnsi="TH SarabunPSK" w:cs="TH SarabunPSK"/>
          <w:sz w:val="28"/>
          <w:cs/>
        </w:rPr>
        <w:t>ด้านทักษะการวิเคราะห์เชิงตัวเลข การสื่อสารและการใช้เทคโนโลยีสารสนเทศ</w:t>
      </w: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6. ด้านลักษณะบุคคล</w:t>
      </w:r>
    </w:p>
    <w:p w14:paraId="374ED1EB" w14:textId="77777777" w:rsidR="00EF498D" w:rsidRPr="00214541" w:rsidRDefault="00EF498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</w:p>
    <w:p w14:paraId="56904636" w14:textId="4729D5A1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8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ความเชื่อมโยง</w:t>
      </w:r>
      <w:r w:rsidR="009F7608" w:rsidRPr="00214541">
        <w:rPr>
          <w:rFonts w:ascii="TH SarabunPSK" w:hAnsi="TH SarabunPSK" w:cs="TH SarabunPSK"/>
          <w:b/>
          <w:bCs/>
          <w:sz w:val="28"/>
          <w:cs/>
        </w:rPr>
        <w:t>ทักษะการใช้ชีวิตและทักษะสังคม (</w:t>
      </w:r>
      <w:r w:rsidR="009F7608" w:rsidRPr="00214541">
        <w:rPr>
          <w:rFonts w:ascii="TH SarabunPSK" w:hAnsi="TH SarabunPSK" w:cs="TH SarabunPSK"/>
          <w:b/>
          <w:bCs/>
          <w:sz w:val="28"/>
        </w:rPr>
        <w:t>Soft Skills)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(สามารถเลือกมากกว่า 1 ทักษะ)</w:t>
      </w:r>
    </w:p>
    <w:p w14:paraId="6AF42E03" w14:textId="126BE142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1. ความรับผิดชอบ รับผิดชอบต่อตนเองและผู้อื่น มีวินัย รู้กาลเทศะ มีมารยาททางสังคม</w:t>
      </w:r>
    </w:p>
    <w:p w14:paraId="34960853" w14:textId="4FAD6B14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2. การแก้ปัญหา ปรับตัวได้ แก้ไขปัญหาได้อย่างสร้างสรรค์</w:t>
      </w:r>
    </w:p>
    <w:p w14:paraId="7ACA2CE5" w14:textId="4AF1D0C1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3. ความเคารพ เคารพสิทธิของผู้อื่น</w:t>
      </w:r>
      <w:r w:rsidR="00A908A6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รับฟัง ยอมรับความคิดเห็นของผู้อื่น</w:t>
      </w:r>
    </w:p>
    <w:p w14:paraId="392937BD" w14:textId="39E26AEF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4. การสื่อสาร สื่อสารอย่างสร้างสรรค์ เหมาะสม มีความคิดสร้างสรรค์</w:t>
      </w:r>
    </w:p>
    <w:p w14:paraId="7D4C32E3" w14:textId="3E2D1F1A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5. การอยู่ร่วมกับผู้อื่น คิดวิเคราะห์ แยกแยะ รักษากฎระเบียบของสังคม</w:t>
      </w:r>
    </w:p>
    <w:p w14:paraId="6F491783" w14:textId="640EFED6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lastRenderedPageBreak/>
        <w:tab/>
        <w:t>[   ]  6. มีจิตสาธารณะ เสียสละ เอื้อเฟื้อเผื่อแผ่ มีจิตอาสา มุ่งมั่นพัฒนาสังคม เป็นที่พึ่งของสังคมโลก</w:t>
      </w:r>
    </w:p>
    <w:p w14:paraId="6217EFE7" w14:textId="2E534224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7. เป็นผู้น</w:t>
      </w:r>
      <w:r w:rsidR="00F16155" w:rsidRPr="00214541">
        <w:rPr>
          <w:rFonts w:ascii="TH SarabunPSK" w:hAnsi="TH SarabunPSK" w:cs="TH SarabunPSK" w:hint="cs"/>
          <w:sz w:val="28"/>
          <w:cs/>
        </w:rPr>
        <w:t>ำ</w:t>
      </w:r>
      <w:r w:rsidRPr="00214541">
        <w:rPr>
          <w:rFonts w:ascii="TH SarabunPSK" w:hAnsi="TH SarabunPSK" w:cs="TH SarabunPSK"/>
          <w:sz w:val="28"/>
          <w:cs/>
        </w:rPr>
        <w:t>ด้านกิจกรรมเพื่อส่วนรวม ช่วยเหลือผู้อื่น เป็นที่พึ่งของชุมชน สังคมและเป็นแบบอย่างที่ดี</w:t>
      </w:r>
    </w:p>
    <w:p w14:paraId="4B5B5FBD" w14:textId="4B1D3638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8. เห็นอกเห็นใจผู้อื่น เข้าใจยอมรับความแตกต่างในสังคม</w:t>
      </w:r>
    </w:p>
    <w:p w14:paraId="6E8E95EA" w14:textId="73F2C9CD" w:rsidR="007E7AAD" w:rsidRPr="00214541" w:rsidRDefault="000B6F72" w:rsidP="007E7AAD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134" w:hanging="1134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 ]  9. </w:t>
      </w:r>
      <w:r w:rsidR="009409EF" w:rsidRPr="00214541">
        <w:rPr>
          <w:rFonts w:ascii="TH SarabunPSK" w:hAnsi="TH SarabunPSK" w:cs="TH SarabunPSK"/>
          <w:sz w:val="28"/>
          <w:cs/>
        </w:rPr>
        <w:t>ความรู้และเข้าใจด้านการเงิน สามารถวางแผน ออกแบบ บริหารจัดการ และมีความฉลาดในการลงทุนมีวินัย</w:t>
      </w:r>
    </w:p>
    <w:p w14:paraId="0B74A1F1" w14:textId="0CCA5281" w:rsidR="000B6F72" w:rsidRPr="00214541" w:rsidRDefault="007E7AAD" w:rsidP="007E7AAD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134" w:hanging="1134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ด้านการเงิน รู้จักประหยัดอดออม มีจริยธรรมทางการเงินและเข้าใจในข้อกฎหมายที่เกี่ยวข้อง</w:t>
      </w:r>
    </w:p>
    <w:p w14:paraId="14754A95" w14:textId="08FD2EA3" w:rsidR="000B6F72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10. </w:t>
      </w:r>
      <w:r w:rsidR="009409EF" w:rsidRPr="00214541">
        <w:rPr>
          <w:rFonts w:ascii="TH SarabunPSK" w:hAnsi="TH SarabunPSK" w:cs="TH SarabunPSK"/>
          <w:sz w:val="28"/>
          <w:cs/>
        </w:rPr>
        <w:t>รู้จักบริหารการเงิน สร้างรายได้ พัฒนาตนเองต่อยอดการลงทุนสู่ผู้ประกอบการ บริหารความเสี่ยงด้านการเงิน</w:t>
      </w:r>
    </w:p>
    <w:p w14:paraId="08963518" w14:textId="192CA8E5" w:rsidR="00AA4A05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11</w:t>
      </w:r>
      <w:r w:rsidRPr="00214541">
        <w:rPr>
          <w:rFonts w:ascii="TH SarabunPSK" w:hAnsi="TH SarabunPSK" w:cs="TH SarabunPSK"/>
          <w:sz w:val="28"/>
          <w:cs/>
        </w:rPr>
        <w:t xml:space="preserve">. </w:t>
      </w:r>
      <w:r w:rsidR="009409EF" w:rsidRPr="00214541">
        <w:rPr>
          <w:rFonts w:ascii="TH SarabunPSK" w:hAnsi="TH SarabunPSK" w:cs="TH SarabunPSK"/>
          <w:sz w:val="28"/>
          <w:cs/>
        </w:rPr>
        <w:t>การรู้เท่าทันสื่อ (</w:t>
      </w:r>
      <w:r w:rsidR="009409EF" w:rsidRPr="00214541">
        <w:rPr>
          <w:rFonts w:ascii="TH SarabunPSK" w:hAnsi="TH SarabunPSK" w:cs="TH SarabunPSK"/>
          <w:sz w:val="28"/>
        </w:rPr>
        <w:t xml:space="preserve">Media Literacy) </w:t>
      </w:r>
      <w:r w:rsidR="009409EF" w:rsidRPr="00214541">
        <w:rPr>
          <w:rFonts w:ascii="TH SarabunPSK" w:hAnsi="TH SarabunPSK" w:cs="TH SarabunPSK"/>
          <w:sz w:val="28"/>
          <w:cs/>
        </w:rPr>
        <w:t>ทักษะการรู้เท่าทันสื่อ ทักษะการตรวจสอบ วิเคราะห์ แยกแยะข้อมูล</w:t>
      </w:r>
    </w:p>
    <w:p w14:paraId="72BAFA29" w14:textId="2203AABD" w:rsidR="000B6F72" w:rsidRPr="00214541" w:rsidRDefault="00AA4A05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บนโลกอินเทอร์เน็ตว่ามีความน่าเชื่อถือมากน้อยแค่ไหน ก่อนตัดสินใจเชื่อหรือน</w:t>
      </w:r>
      <w:r w:rsidR="00891071" w:rsidRPr="00214541">
        <w:rPr>
          <w:rFonts w:ascii="TH SarabunPSK" w:hAnsi="TH SarabunPSK" w:cs="TH SarabunPSK" w:hint="cs"/>
          <w:sz w:val="28"/>
          <w:cs/>
        </w:rPr>
        <w:t>ำ</w:t>
      </w:r>
      <w:r w:rsidR="009409EF" w:rsidRPr="00214541">
        <w:rPr>
          <w:rFonts w:ascii="TH SarabunPSK" w:hAnsi="TH SarabunPSK" w:cs="TH SarabunPSK"/>
          <w:sz w:val="28"/>
          <w:cs/>
        </w:rPr>
        <w:t>ไปแชร์ต่อ</w:t>
      </w:r>
    </w:p>
    <w:p w14:paraId="4FD7EFF8" w14:textId="61580A45" w:rsidR="00AA4A05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12</w:t>
      </w:r>
      <w:r w:rsidRPr="00214541">
        <w:rPr>
          <w:rFonts w:ascii="TH SarabunPSK" w:hAnsi="TH SarabunPSK" w:cs="TH SarabunPSK"/>
          <w:sz w:val="28"/>
          <w:cs/>
        </w:rPr>
        <w:t xml:space="preserve">. </w:t>
      </w:r>
      <w:r w:rsidR="009409EF" w:rsidRPr="00214541">
        <w:rPr>
          <w:rFonts w:ascii="TH SarabunPSK" w:hAnsi="TH SarabunPSK" w:cs="TH SarabunPSK"/>
          <w:sz w:val="28"/>
          <w:cs/>
        </w:rPr>
        <w:t>การรู้เท่าทันเทคโนโลยี (</w:t>
      </w:r>
      <w:r w:rsidR="009409EF" w:rsidRPr="00214541">
        <w:rPr>
          <w:rFonts w:ascii="TH SarabunPSK" w:hAnsi="TH SarabunPSK" w:cs="TH SarabunPSK"/>
          <w:sz w:val="28"/>
        </w:rPr>
        <w:t xml:space="preserve">Technology literacy) </w:t>
      </w:r>
      <w:r w:rsidR="009409EF" w:rsidRPr="00214541">
        <w:rPr>
          <w:rFonts w:ascii="TH SarabunPSK" w:hAnsi="TH SarabunPSK" w:cs="TH SarabunPSK"/>
          <w:sz w:val="28"/>
          <w:cs/>
        </w:rPr>
        <w:t>ความช</w:t>
      </w:r>
      <w:r w:rsidR="00403BBC" w:rsidRPr="00214541">
        <w:rPr>
          <w:rFonts w:ascii="TH SarabunPSK" w:hAnsi="TH SarabunPSK" w:cs="TH SarabunPSK" w:hint="cs"/>
          <w:sz w:val="28"/>
          <w:cs/>
        </w:rPr>
        <w:t>ำ</w:t>
      </w:r>
      <w:r w:rsidR="009409EF" w:rsidRPr="00214541">
        <w:rPr>
          <w:rFonts w:ascii="TH SarabunPSK" w:hAnsi="TH SarabunPSK" w:cs="TH SarabunPSK"/>
          <w:sz w:val="28"/>
          <w:cs/>
        </w:rPr>
        <w:t>นาญในเทคโนโลยี ครอบคลุมทักษะคอมพิวเตอร์</w:t>
      </w:r>
    </w:p>
    <w:p w14:paraId="0A1BF467" w14:textId="145FFA83" w:rsidR="000B6F72" w:rsidRPr="00214541" w:rsidRDefault="00AA4A05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ขั้นพื้นฐานสู่ทักษะที่ซับซ้อนมากขึ้น</w:t>
      </w:r>
    </w:p>
    <w:p w14:paraId="23200B70" w14:textId="098ED1EF" w:rsidR="00AA4A05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13</w:t>
      </w:r>
      <w:r w:rsidRPr="00214541">
        <w:rPr>
          <w:rFonts w:ascii="TH SarabunPSK" w:hAnsi="TH SarabunPSK" w:cs="TH SarabunPSK"/>
          <w:sz w:val="28"/>
          <w:cs/>
        </w:rPr>
        <w:t xml:space="preserve">. </w:t>
      </w:r>
      <w:r w:rsidR="009409EF" w:rsidRPr="00214541">
        <w:rPr>
          <w:rFonts w:ascii="TH SarabunPSK" w:hAnsi="TH SarabunPSK" w:cs="TH SarabunPSK"/>
          <w:sz w:val="28"/>
          <w:cs/>
        </w:rPr>
        <w:t>การรู้เท่าทันสารสนเทศ (</w:t>
      </w:r>
      <w:r w:rsidR="009409EF" w:rsidRPr="00214541">
        <w:rPr>
          <w:rFonts w:ascii="TH SarabunPSK" w:hAnsi="TH SarabunPSK" w:cs="TH SarabunPSK"/>
          <w:sz w:val="28"/>
        </w:rPr>
        <w:t xml:space="preserve">Information literacy) </w:t>
      </w:r>
      <w:r w:rsidR="009409EF" w:rsidRPr="00214541">
        <w:rPr>
          <w:rFonts w:ascii="TH SarabunPSK" w:hAnsi="TH SarabunPSK" w:cs="TH SarabunPSK"/>
          <w:sz w:val="28"/>
          <w:cs/>
        </w:rPr>
        <w:t>การรู้วิธีการที่จะค้นหาสารสนเทศที่ต้องการออนไลน์และ</w:t>
      </w:r>
    </w:p>
    <w:p w14:paraId="6D7BD07B" w14:textId="0DD3619E" w:rsidR="000B6F72" w:rsidRPr="00214541" w:rsidRDefault="00AA4A05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การรู้การประเมินและการใช้สารสนเทศที่สืบค้น การรู้วิธีการคิดวิเคราะห์เกี่ยวกับแหล่งที่มาและเนื้อหาได้</w:t>
      </w:r>
    </w:p>
    <w:p w14:paraId="26491A55" w14:textId="77777777" w:rsidR="00D1675A" w:rsidRPr="00214541" w:rsidRDefault="00D1675A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</w:p>
    <w:p w14:paraId="7302973B" w14:textId="156BEC2F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9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ความเชื่อมโยงเป้าหมายการพัฒนาที่ยั่งยืน 17 ด้าน (</w:t>
      </w:r>
      <w:r w:rsidR="007C24AC" w:rsidRPr="00214541">
        <w:rPr>
          <w:rFonts w:ascii="TH SarabunPSK" w:hAnsi="TH SarabunPSK" w:cs="TH SarabunPSK"/>
          <w:b/>
          <w:bCs/>
          <w:sz w:val="28"/>
        </w:rPr>
        <w:t>SDGs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)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โครงการสามารถเลือกได้มากกว่า 1 เป้าหมาย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 xml:space="preserve">และสามารถศึกษาคำอธิบายเพิ่มเติมแต่ละเป้าหมายได้ที่ </w:t>
      </w:r>
      <w:hyperlink r:id="rId7" w:history="1">
        <w:r w:rsidR="007C24AC" w:rsidRPr="00214541">
          <w:rPr>
            <w:rStyle w:val="af3"/>
            <w:rFonts w:ascii="TH SarabunPSK" w:eastAsiaTheme="majorEastAsia" w:hAnsi="TH SarabunPSK" w:cs="TH SarabunPSK"/>
            <w:i/>
            <w:iCs/>
            <w:color w:val="auto"/>
          </w:rPr>
          <w:t>www.msu.ac.th/msu-sdgs</w:t>
        </w:r>
      </w:hyperlink>
      <w:r w:rsidR="007C24AC" w:rsidRPr="00214541">
        <w:rPr>
          <w:rFonts w:ascii="TH SarabunPSK" w:hAnsi="TH SarabunPSK" w:cs="TH SarabunPSK"/>
          <w:i/>
          <w:iCs/>
          <w:sz w:val="28"/>
          <w:cs/>
        </w:rPr>
        <w:t xml:space="preserve"> )</w:t>
      </w:r>
    </w:p>
    <w:p w14:paraId="4570BA48" w14:textId="56F8AB07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ab/>
        <w:t>[   ]  1. ขจัดความยากจน  (</w:t>
      </w:r>
      <w:r w:rsidRPr="00214541">
        <w:rPr>
          <w:rFonts w:ascii="TH SarabunPSK" w:hAnsi="TH SarabunPSK" w:cs="TH SarabunPSK"/>
          <w:sz w:val="28"/>
        </w:rPr>
        <w:t>No Poverty</w:t>
      </w:r>
      <w:r w:rsidRPr="00214541">
        <w:rPr>
          <w:rFonts w:ascii="TH SarabunPSK" w:hAnsi="TH SarabunPSK" w:cs="TH SarabunPSK"/>
          <w:sz w:val="28"/>
          <w:cs/>
        </w:rPr>
        <w:t>)</w:t>
      </w:r>
    </w:p>
    <w:p w14:paraId="10A732B4" w14:textId="0462A24A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ab/>
        <w:t>[   ]  2. ขจัดความหิวโหย  (</w:t>
      </w:r>
      <w:r w:rsidRPr="00214541">
        <w:rPr>
          <w:rFonts w:ascii="TH SarabunPSK" w:hAnsi="TH SarabunPSK" w:cs="TH SarabunPSK"/>
          <w:sz w:val="28"/>
        </w:rPr>
        <w:t>Zero Hunger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7950CEFF" w14:textId="31C597F0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3. การมีสุขภาพและความเป็นอยู่ที่ดี  (</w:t>
      </w:r>
      <w:r w:rsidRPr="00214541">
        <w:rPr>
          <w:rFonts w:ascii="TH SarabunPSK" w:hAnsi="TH SarabunPSK" w:cs="TH SarabunPSK"/>
          <w:sz w:val="28"/>
        </w:rPr>
        <w:t>Good Health and well</w:t>
      </w:r>
      <w:r w:rsidRPr="00214541">
        <w:rPr>
          <w:rFonts w:ascii="TH SarabunPSK" w:hAnsi="TH SarabunPSK" w:cs="TH SarabunPSK"/>
          <w:sz w:val="28"/>
          <w:cs/>
        </w:rPr>
        <w:t>-</w:t>
      </w:r>
      <w:r w:rsidRPr="00214541">
        <w:rPr>
          <w:rFonts w:ascii="TH SarabunPSK" w:hAnsi="TH SarabunPSK" w:cs="TH SarabunPSK"/>
          <w:sz w:val="28"/>
        </w:rPr>
        <w:t>being</w:t>
      </w:r>
      <w:r w:rsidRPr="00214541">
        <w:rPr>
          <w:rFonts w:ascii="TH SarabunPSK" w:hAnsi="TH SarabunPSK" w:cs="TH SarabunPSK"/>
          <w:sz w:val="28"/>
          <w:cs/>
        </w:rPr>
        <w:t xml:space="preserve">)        </w:t>
      </w:r>
    </w:p>
    <w:p w14:paraId="2C2201E7" w14:textId="0771BF53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4. การศึกษาที่เท่าเทียม  (</w:t>
      </w:r>
      <w:r w:rsidRPr="00214541">
        <w:rPr>
          <w:rFonts w:ascii="TH SarabunPSK" w:hAnsi="TH SarabunPSK" w:cs="TH SarabunPSK"/>
          <w:sz w:val="28"/>
        </w:rPr>
        <w:t>Quality Education</w:t>
      </w:r>
      <w:r w:rsidRPr="00214541">
        <w:rPr>
          <w:rFonts w:ascii="TH SarabunPSK" w:hAnsi="TH SarabunPSK" w:cs="TH SarabunPSK"/>
          <w:sz w:val="28"/>
          <w:cs/>
        </w:rPr>
        <w:t xml:space="preserve">)             </w:t>
      </w:r>
    </w:p>
    <w:p w14:paraId="2FAFB8BC" w14:textId="1C79CB1C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5. ความเท่าเทียมทางเพศ  (</w:t>
      </w:r>
      <w:r w:rsidRPr="00214541">
        <w:rPr>
          <w:rFonts w:ascii="TH SarabunPSK" w:hAnsi="TH SarabunPSK" w:cs="TH SarabunPSK"/>
          <w:sz w:val="28"/>
        </w:rPr>
        <w:t>Gender Equality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034ED885" w14:textId="617D3C29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6. การจัดการน้ำและสุขาภิบาล  (</w:t>
      </w:r>
      <w:r w:rsidRPr="00214541">
        <w:rPr>
          <w:rFonts w:ascii="TH SarabunPSK" w:hAnsi="TH SarabunPSK" w:cs="TH SarabunPSK"/>
          <w:sz w:val="28"/>
        </w:rPr>
        <w:t>Clean Water and Sanitation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02D52017" w14:textId="172E2CE6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7. พลังงานสะอาด  (</w:t>
      </w:r>
      <w:r w:rsidRPr="00214541">
        <w:rPr>
          <w:rFonts w:ascii="TH SarabunPSK" w:hAnsi="TH SarabunPSK" w:cs="TH SarabunPSK"/>
          <w:sz w:val="28"/>
        </w:rPr>
        <w:t>Affordable and Clean Energy</w:t>
      </w:r>
      <w:r w:rsidRPr="00214541">
        <w:rPr>
          <w:rFonts w:ascii="TH SarabunPSK" w:hAnsi="TH SarabunPSK" w:cs="TH SarabunPSK"/>
          <w:sz w:val="28"/>
          <w:cs/>
        </w:rPr>
        <w:t xml:space="preserve">)       </w:t>
      </w:r>
    </w:p>
    <w:p w14:paraId="453CC78F" w14:textId="4EF48F66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8. การจ้างงานที่มีคุณค่าและการเติบโตทางเศรษฐกิจ  (</w:t>
      </w:r>
      <w:r w:rsidRPr="00214541">
        <w:rPr>
          <w:rFonts w:ascii="TH SarabunPSK" w:hAnsi="TH SarabunPSK" w:cs="TH SarabunPSK"/>
          <w:sz w:val="28"/>
        </w:rPr>
        <w:t>Decent Work and Economic Growth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7C08213" w14:textId="4853B932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9. อุตสาหกรรม นวัตกรรมและโครงสร้างพื้นฐาน  (</w:t>
      </w:r>
      <w:r w:rsidRPr="00214541">
        <w:rPr>
          <w:rFonts w:ascii="TH SarabunPSK" w:hAnsi="TH SarabunPSK" w:cs="TH SarabunPSK"/>
          <w:sz w:val="28"/>
        </w:rPr>
        <w:t>Industry Innovation and Infrastructure</w:t>
      </w:r>
      <w:r w:rsidRPr="00214541">
        <w:rPr>
          <w:rFonts w:ascii="TH SarabunPSK" w:hAnsi="TH SarabunPSK" w:cs="TH SarabunPSK"/>
          <w:sz w:val="28"/>
          <w:cs/>
        </w:rPr>
        <w:t>)</w:t>
      </w:r>
      <w:r w:rsidRPr="00214541">
        <w:rPr>
          <w:rFonts w:ascii="TH SarabunPSK" w:hAnsi="TH SarabunPSK" w:cs="TH SarabunPSK"/>
          <w:sz w:val="28"/>
          <w:cs/>
        </w:rPr>
        <w:tab/>
      </w:r>
    </w:p>
    <w:p w14:paraId="3F4AEFE4" w14:textId="6B6622D8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10. ลดความเหลื่อมล้ำ  (</w:t>
      </w:r>
      <w:r w:rsidRPr="00214541">
        <w:rPr>
          <w:rFonts w:ascii="TH SarabunPSK" w:hAnsi="TH SarabunPSK" w:cs="TH SarabunPSK"/>
          <w:sz w:val="28"/>
        </w:rPr>
        <w:t>Reduced Inequalities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38E1C144" w14:textId="393CC534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11</w:t>
      </w:r>
      <w:r w:rsidRPr="00214541">
        <w:rPr>
          <w:rFonts w:ascii="TH SarabunPSK" w:hAnsi="TH SarabunPSK" w:cs="TH SarabunPSK"/>
          <w:sz w:val="28"/>
          <w:cs/>
        </w:rPr>
        <w:t>. เมืองและถิ่นฐานมนุษย์ที่อย่างยั่งยืน  (</w:t>
      </w:r>
      <w:r w:rsidRPr="00214541">
        <w:rPr>
          <w:rFonts w:ascii="TH SarabunPSK" w:hAnsi="TH SarabunPSK" w:cs="TH SarabunPSK"/>
          <w:sz w:val="28"/>
        </w:rPr>
        <w:t>Sustainable Cities and Communities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7C01376" w14:textId="7E310293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12</w:t>
      </w:r>
      <w:r w:rsidRPr="00214541">
        <w:rPr>
          <w:rFonts w:ascii="TH SarabunPSK" w:hAnsi="TH SarabunPSK" w:cs="TH SarabunPSK"/>
          <w:sz w:val="28"/>
          <w:cs/>
        </w:rPr>
        <w:t>. แผนการบริโภคและการผลิตที่ยั่งยืน  (</w:t>
      </w:r>
      <w:r w:rsidRPr="00214541">
        <w:rPr>
          <w:rFonts w:ascii="TH SarabunPSK" w:hAnsi="TH SarabunPSK" w:cs="TH SarabunPSK"/>
          <w:sz w:val="28"/>
        </w:rPr>
        <w:t>Responsible Consumption and Production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2EB773D4" w14:textId="3E9BE871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13</w:t>
      </w:r>
      <w:r w:rsidRPr="00214541">
        <w:rPr>
          <w:rFonts w:ascii="TH SarabunPSK" w:hAnsi="TH SarabunPSK" w:cs="TH SarabunPSK"/>
          <w:sz w:val="28"/>
          <w:cs/>
        </w:rPr>
        <w:t>. การรับมือการเปลี่ยนแปลงสภาพภูมิอากาศ  (</w:t>
      </w:r>
      <w:r w:rsidRPr="00214541">
        <w:rPr>
          <w:rFonts w:ascii="TH SarabunPSK" w:hAnsi="TH SarabunPSK" w:cs="TH SarabunPSK"/>
          <w:sz w:val="28"/>
        </w:rPr>
        <w:t>Climate Action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EE35D50" w14:textId="076EBED7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14</w:t>
      </w:r>
      <w:r w:rsidRPr="00214541">
        <w:rPr>
          <w:rFonts w:ascii="TH SarabunPSK" w:hAnsi="TH SarabunPSK" w:cs="TH SarabunPSK"/>
          <w:sz w:val="28"/>
          <w:cs/>
        </w:rPr>
        <w:t>. การใช้ประโยชน์จากมหาสมุทรและทรัพยากรทางทะเล (</w:t>
      </w:r>
      <w:r w:rsidRPr="00214541">
        <w:rPr>
          <w:rFonts w:ascii="TH SarabunPSK" w:hAnsi="TH SarabunPSK" w:cs="TH SarabunPSK"/>
          <w:sz w:val="28"/>
        </w:rPr>
        <w:t>Life Below Water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037FA2FA" w14:textId="645E0EE8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15</w:t>
      </w:r>
      <w:r w:rsidRPr="00214541">
        <w:rPr>
          <w:rFonts w:ascii="TH SarabunPSK" w:hAnsi="TH SarabunPSK" w:cs="TH SarabunPSK"/>
          <w:sz w:val="28"/>
          <w:cs/>
        </w:rPr>
        <w:t>. การใช้ประโยชน์จากระบบนิเวศทางบก (</w:t>
      </w:r>
      <w:r w:rsidRPr="00214541">
        <w:rPr>
          <w:rFonts w:ascii="TH SarabunPSK" w:hAnsi="TH SarabunPSK" w:cs="TH SarabunPSK"/>
          <w:sz w:val="28"/>
        </w:rPr>
        <w:t>Life on Land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529C0D49" w14:textId="09C1A185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16</w:t>
      </w:r>
      <w:r w:rsidRPr="00214541">
        <w:rPr>
          <w:rFonts w:ascii="TH SarabunPSK" w:hAnsi="TH SarabunPSK" w:cs="TH SarabunPSK"/>
          <w:sz w:val="28"/>
          <w:cs/>
        </w:rPr>
        <w:t>. สังคมสงบสุข ยุติธรรม ไม่แบ่งแยก  (</w:t>
      </w:r>
      <w:r w:rsidRPr="00214541">
        <w:rPr>
          <w:rFonts w:ascii="TH SarabunPSK" w:hAnsi="TH SarabunPSK" w:cs="TH SarabunPSK"/>
          <w:sz w:val="28"/>
        </w:rPr>
        <w:t>Peace and Justice Strong Institutions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7B699C3" w14:textId="416FBBF7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</w:t>
      </w:r>
      <w:r w:rsidR="00CB3CF6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</w:t>
      </w:r>
      <w:r w:rsidRPr="00214541">
        <w:rPr>
          <w:rFonts w:ascii="TH SarabunPSK" w:hAnsi="TH SarabunPSK" w:cs="TH SarabunPSK"/>
          <w:sz w:val="28"/>
        </w:rPr>
        <w:t>17</w:t>
      </w:r>
      <w:r w:rsidRPr="00214541">
        <w:rPr>
          <w:rFonts w:ascii="TH SarabunPSK" w:hAnsi="TH SarabunPSK" w:cs="TH SarabunPSK"/>
          <w:sz w:val="28"/>
          <w:cs/>
        </w:rPr>
        <w:t>. ความร่วมมือเพื่อการพัฒนาที่ยั่งยืน  (</w:t>
      </w:r>
      <w:r w:rsidRPr="00214541">
        <w:rPr>
          <w:rFonts w:ascii="TH SarabunPSK" w:hAnsi="TH SarabunPSK" w:cs="TH SarabunPSK"/>
          <w:sz w:val="28"/>
        </w:rPr>
        <w:t>Partnerships for the Goals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7CFE496A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8EE4A7C" w14:textId="3AF8C9A5" w:rsidR="002F4345" w:rsidRPr="00214541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10. </w:t>
      </w:r>
      <w:r w:rsidR="002E6A70" w:rsidRPr="00214541">
        <w:rPr>
          <w:rFonts w:ascii="TH SarabunPSK" w:hAnsi="TH SarabunPSK" w:cs="TH SarabunPSK"/>
          <w:b/>
          <w:bCs/>
          <w:sz w:val="28"/>
          <w:cs/>
        </w:rPr>
        <w:t>ความเชื่อมโยง</w:t>
      </w:r>
      <w:r w:rsidR="001A3712" w:rsidRPr="00214541">
        <w:rPr>
          <w:rFonts w:ascii="TH SarabunPSK" w:hAnsi="TH SarabunPSK" w:cs="TH SarabunPSK"/>
          <w:b/>
          <w:bCs/>
          <w:sz w:val="28"/>
          <w:cs/>
        </w:rPr>
        <w:t>โมเดลเศรษฐกิจ</w:t>
      </w:r>
      <w:r w:rsidR="002E6A70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b/>
          <w:bCs/>
          <w:sz w:val="28"/>
        </w:rPr>
        <w:t>BCG :</w:t>
      </w:r>
      <w:r w:rsidR="007C24AC" w:rsidRPr="00214541">
        <w:rPr>
          <w:rFonts w:ascii="TH SarabunPSK" w:hAnsi="TH SarabunPSK" w:cs="TH SarabunPSK"/>
          <w:sz w:val="28"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</w:p>
    <w:p w14:paraId="6FD77562" w14:textId="2D12EC84" w:rsidR="002F4345" w:rsidRPr="00214541" w:rsidRDefault="002F4345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>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proofErr w:type="gramStart"/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</w:rPr>
        <w:t xml:space="preserve"> 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1. </w:t>
      </w:r>
      <w:r w:rsidR="007C24AC" w:rsidRPr="00214541">
        <w:rPr>
          <w:rFonts w:ascii="TH SarabunPSK" w:hAnsi="TH SarabunPSK" w:cs="TH SarabunPSK"/>
          <w:sz w:val="28"/>
          <w:cs/>
        </w:rPr>
        <w:t>เศรษฐกิจชีวภาพ (</w:t>
      </w:r>
      <w:r w:rsidR="007C24AC" w:rsidRPr="00214541">
        <w:rPr>
          <w:rFonts w:ascii="TH SarabunPSK" w:hAnsi="TH SarabunPSK" w:cs="TH SarabunPSK"/>
          <w:sz w:val="28"/>
        </w:rPr>
        <w:t xml:space="preserve">Bio Economy) 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ab/>
      </w:r>
      <w:r w:rsidR="006A604C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 xml:space="preserve">[ 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="007C24AC" w:rsidRPr="00214541">
        <w:rPr>
          <w:rFonts w:ascii="TH SarabunPSK" w:hAnsi="TH SarabunPSK" w:cs="TH SarabunPSK"/>
          <w:sz w:val="28"/>
        </w:rPr>
        <w:t xml:space="preserve"> ]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2. </w:t>
      </w:r>
      <w:r w:rsidR="007C24AC" w:rsidRPr="00214541">
        <w:rPr>
          <w:rFonts w:ascii="TH SarabunPSK" w:hAnsi="TH SarabunPSK" w:cs="TH SarabunPSK"/>
          <w:sz w:val="28"/>
          <w:cs/>
        </w:rPr>
        <w:t>เศรษฐกิจหมุนเวียน (</w:t>
      </w:r>
      <w:r w:rsidR="007C24AC" w:rsidRPr="00214541">
        <w:rPr>
          <w:rFonts w:ascii="TH SarabunPSK" w:hAnsi="TH SarabunPSK" w:cs="TH SarabunPSK"/>
          <w:sz w:val="28"/>
        </w:rPr>
        <w:t xml:space="preserve">Circular Economy) </w:t>
      </w:r>
    </w:p>
    <w:p w14:paraId="42535906" w14:textId="33BFA5CE" w:rsidR="007C24AC" w:rsidRPr="00214541" w:rsidRDefault="002F4345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>[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="007C24AC" w:rsidRPr="00214541">
        <w:rPr>
          <w:rFonts w:ascii="TH SarabunPSK" w:hAnsi="TH SarabunPSK" w:cs="TH SarabunPSK"/>
          <w:sz w:val="28"/>
        </w:rPr>
        <w:t xml:space="preserve">  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3. </w:t>
      </w:r>
      <w:r w:rsidR="007C24AC" w:rsidRPr="00214541">
        <w:rPr>
          <w:rFonts w:ascii="TH SarabunPSK" w:hAnsi="TH SarabunPSK" w:cs="TH SarabunPSK"/>
          <w:sz w:val="28"/>
          <w:cs/>
        </w:rPr>
        <w:t>เศรษฐกิจสีเขียว (</w:t>
      </w:r>
      <w:r w:rsidR="007C24AC" w:rsidRPr="00214541">
        <w:rPr>
          <w:rFonts w:ascii="TH SarabunPSK" w:hAnsi="TH SarabunPSK" w:cs="TH SarabunPSK"/>
          <w:sz w:val="28"/>
        </w:rPr>
        <w:t>Green Economy)</w:t>
      </w:r>
    </w:p>
    <w:p w14:paraId="18466963" w14:textId="77777777" w:rsidR="00675164" w:rsidRPr="00214541" w:rsidRDefault="00675164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B1959A4" w14:textId="7BE827A1" w:rsidR="002F4345" w:rsidRPr="00214541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11. </w:t>
      </w:r>
      <w:r w:rsidR="001A3712" w:rsidRPr="00214541">
        <w:rPr>
          <w:rFonts w:ascii="TH SarabunPSK" w:hAnsi="TH SarabunPSK" w:cs="TH SarabunPSK"/>
          <w:b/>
          <w:bCs/>
          <w:sz w:val="28"/>
          <w:cs/>
        </w:rPr>
        <w:t>ความเชื่อมโยง</w:t>
      </w:r>
      <w:r w:rsidR="002E6A70" w:rsidRPr="00214541">
        <w:rPr>
          <w:rFonts w:ascii="TH SarabunPSK" w:hAnsi="TH SarabunPSK" w:cs="TH SarabunPSK"/>
          <w:b/>
          <w:bCs/>
          <w:sz w:val="28"/>
          <w:cs/>
        </w:rPr>
        <w:t>มหาวิทยาลัยอัจฉริยะ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7C24AC" w:rsidRPr="00214541">
        <w:rPr>
          <w:rFonts w:ascii="TH SarabunPSK" w:hAnsi="TH SarabunPSK" w:cs="TH SarabunPSK"/>
          <w:b/>
          <w:bCs/>
          <w:sz w:val="28"/>
        </w:rPr>
        <w:t xml:space="preserve">Smart University) : 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ab/>
      </w:r>
    </w:p>
    <w:p w14:paraId="17294F2F" w14:textId="3962F4F4" w:rsidR="005B2253" w:rsidRPr="00214541" w:rsidRDefault="002F4345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="007C24AC" w:rsidRPr="00214541">
        <w:rPr>
          <w:rFonts w:ascii="TH SarabunPSK" w:hAnsi="TH SarabunPSK" w:cs="TH SarabunPSK"/>
          <w:sz w:val="28"/>
        </w:rPr>
        <w:t xml:space="preserve">Smart </w:t>
      </w:r>
      <w:proofErr w:type="gramStart"/>
      <w:r w:rsidR="007C24AC" w:rsidRPr="00214541">
        <w:rPr>
          <w:rFonts w:ascii="TH SarabunPSK" w:hAnsi="TH SarabunPSK" w:cs="TH SarabunPSK"/>
          <w:sz w:val="28"/>
        </w:rPr>
        <w:t>Governance :</w:t>
      </w:r>
      <w:proofErr w:type="gramEnd"/>
      <w:r w:rsidR="007C24AC" w:rsidRPr="00214541">
        <w:rPr>
          <w:rFonts w:ascii="TH SarabunPSK" w:hAnsi="TH SarabunPSK" w:cs="TH SarabunPSK"/>
          <w:sz w:val="28"/>
        </w:rPr>
        <w:t xml:space="preserve"> ITA , </w:t>
      </w:r>
      <w:proofErr w:type="spellStart"/>
      <w:r w:rsidR="007C24AC" w:rsidRPr="00214541">
        <w:rPr>
          <w:rFonts w:ascii="TH SarabunPSK" w:hAnsi="TH SarabunPSK" w:cs="TH SarabunPSK"/>
          <w:sz w:val="28"/>
        </w:rPr>
        <w:t>EdPEx</w:t>
      </w:r>
      <w:proofErr w:type="spellEnd"/>
      <w:r w:rsidR="007C24AC" w:rsidRPr="00214541">
        <w:rPr>
          <w:rFonts w:ascii="TH SarabunPSK" w:hAnsi="TH SarabunPSK" w:cs="TH SarabunPSK"/>
          <w:sz w:val="28"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="007C24AC" w:rsidRPr="00214541">
        <w:rPr>
          <w:rFonts w:ascii="TH SarabunPSK" w:hAnsi="TH SarabunPSK" w:cs="TH SarabunPSK"/>
          <w:sz w:val="28"/>
        </w:rPr>
        <w:t>Smart Finance</w:t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="007C24AC" w:rsidRPr="00214541">
        <w:rPr>
          <w:rFonts w:ascii="TH SarabunPSK" w:hAnsi="TH SarabunPSK" w:cs="TH SarabunPSK"/>
          <w:sz w:val="28"/>
        </w:rPr>
        <w:t>Smart Assets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ab/>
      </w:r>
    </w:p>
    <w:p w14:paraId="35AF744E" w14:textId="35989398" w:rsidR="007C24AC" w:rsidRPr="00214541" w:rsidRDefault="005B2253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4. </w:t>
      </w:r>
      <w:r w:rsidR="007C24AC" w:rsidRPr="00214541">
        <w:rPr>
          <w:rFonts w:ascii="TH SarabunPSK" w:hAnsi="TH SarabunPSK" w:cs="TH SarabunPSK"/>
          <w:sz w:val="28"/>
        </w:rPr>
        <w:t xml:space="preserve">Smart </w:t>
      </w:r>
      <w:proofErr w:type="gramStart"/>
      <w:r w:rsidR="007C24AC" w:rsidRPr="00214541">
        <w:rPr>
          <w:rFonts w:ascii="TH SarabunPSK" w:hAnsi="TH SarabunPSK" w:cs="TH SarabunPSK"/>
          <w:sz w:val="28"/>
        </w:rPr>
        <w:t>People</w:t>
      </w:r>
      <w:r w:rsidR="007C24AC" w:rsidRPr="00214541">
        <w:rPr>
          <w:rFonts w:ascii="TH SarabunPSK" w:hAnsi="TH SarabunPSK" w:cs="TH SarabunPSK"/>
          <w:sz w:val="28"/>
          <w:cs/>
        </w:rPr>
        <w:t xml:space="preserve">  </w:t>
      </w:r>
      <w:r w:rsidR="00461489" w:rsidRPr="00214541">
        <w:rPr>
          <w:rFonts w:ascii="TH SarabunPSK" w:hAnsi="TH SarabunPSK" w:cs="TH SarabunPSK"/>
          <w:sz w:val="28"/>
          <w:cs/>
        </w:rPr>
        <w:tab/>
      </w:r>
      <w:proofErr w:type="gramEnd"/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5. </w:t>
      </w:r>
      <w:r w:rsidR="007C24AC" w:rsidRPr="00214541">
        <w:rPr>
          <w:rFonts w:ascii="TH SarabunPSK" w:hAnsi="TH SarabunPSK" w:cs="TH SarabunPSK"/>
          <w:sz w:val="28"/>
        </w:rPr>
        <w:t xml:space="preserve">Smart </w:t>
      </w:r>
      <w:proofErr w:type="gramStart"/>
      <w:r w:rsidR="007C24AC" w:rsidRPr="00214541">
        <w:rPr>
          <w:rFonts w:ascii="TH SarabunPSK" w:hAnsi="TH SarabunPSK" w:cs="TH SarabunPSK"/>
          <w:sz w:val="28"/>
        </w:rPr>
        <w:t>Digital</w:t>
      </w:r>
      <w:r w:rsidR="007C24AC" w:rsidRPr="00214541">
        <w:rPr>
          <w:rFonts w:ascii="TH SarabunPSK" w:hAnsi="TH SarabunPSK" w:cs="TH SarabunPSK"/>
          <w:sz w:val="28"/>
          <w:cs/>
        </w:rPr>
        <w:t xml:space="preserve">  </w:t>
      </w:r>
      <w:r w:rsidR="00461489" w:rsidRPr="00214541">
        <w:rPr>
          <w:rFonts w:ascii="TH SarabunPSK" w:hAnsi="TH SarabunPSK" w:cs="TH SarabunPSK"/>
          <w:sz w:val="28"/>
          <w:cs/>
        </w:rPr>
        <w:tab/>
      </w:r>
      <w:proofErr w:type="gramEnd"/>
      <w:r w:rsidR="00461489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]</w:t>
      </w:r>
      <w:r w:rsidR="007C24AC" w:rsidRPr="00214541">
        <w:rPr>
          <w:rFonts w:ascii="TH SarabunPSK" w:hAnsi="TH SarabunPSK" w:cs="TH SarabunPSK"/>
          <w:sz w:val="28"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6. </w:t>
      </w:r>
      <w:r w:rsidR="007C24AC" w:rsidRPr="00214541">
        <w:rPr>
          <w:rFonts w:ascii="TH SarabunPSK" w:hAnsi="TH SarabunPSK" w:cs="TH SarabunPSK"/>
          <w:sz w:val="28"/>
        </w:rPr>
        <w:t>Smart Living</w:t>
      </w:r>
    </w:p>
    <w:p w14:paraId="4308A2D6" w14:textId="77777777" w:rsidR="00F0354A" w:rsidRPr="00214541" w:rsidRDefault="00F0354A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50C91E13" w14:textId="0C46BA3C" w:rsidR="007C24AC" w:rsidRPr="00214541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12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หลักการและเหตุผล</w:t>
      </w:r>
    </w:p>
    <w:p w14:paraId="4E93978B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F2984C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D721CE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38A41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8EBB667" w14:textId="4C187A9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lastRenderedPageBreak/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3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วัตถุประสงค์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55C15054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EE0000"/>
          <w:sz w:val="28"/>
          <w:cs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color w:val="EE0000"/>
          <w:sz w:val="28"/>
          <w:cs/>
        </w:rPr>
        <w:t xml:space="preserve">1)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เพื่อให้บุคลากรสายสนับสนุนของคณะที่เข้าร่วมโครงการมี</w:t>
      </w:r>
      <w:r w:rsidRPr="00214541">
        <w:rPr>
          <w:rFonts w:ascii="TH SarabunPSK" w:hAnsi="TH SarabunPSK" w:cs="TH SarabunPSK"/>
          <w:i/>
          <w:iCs/>
          <w:color w:val="EE0000"/>
          <w:sz w:val="28"/>
          <w:u w:val="single"/>
          <w:cs/>
        </w:rPr>
        <w:t>ความรู้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และ</w:t>
      </w:r>
      <w:r w:rsidRPr="00214541">
        <w:rPr>
          <w:rFonts w:ascii="TH SarabunPSK" w:hAnsi="TH SarabunPSK" w:cs="TH SarabunPSK"/>
          <w:i/>
          <w:iCs/>
          <w:color w:val="EE0000"/>
          <w:sz w:val="28"/>
          <w:u w:val="single"/>
          <w:cs/>
        </w:rPr>
        <w:t>ความเข้าใจ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ในการจัดทำกระบวนการ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Work Process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ตามเกณฑ์ </w:t>
      </w:r>
      <w:proofErr w:type="spellStart"/>
      <w:r w:rsidRPr="00214541">
        <w:rPr>
          <w:rFonts w:ascii="TH SarabunPSK" w:hAnsi="TH SarabunPSK" w:cs="TH SarabunPSK"/>
          <w:i/>
          <w:iCs/>
          <w:color w:val="EE0000"/>
          <w:sz w:val="28"/>
        </w:rPr>
        <w:t>EdPEx</w:t>
      </w:r>
      <w:proofErr w:type="spellEnd"/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หมวด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6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ระบบปฏิบัติการ</w:t>
      </w:r>
    </w:p>
    <w:p w14:paraId="74338838" w14:textId="74D4718A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  <w:cs/>
        </w:rPr>
      </w:pPr>
      <w:r w:rsidRPr="00214541">
        <w:rPr>
          <w:rFonts w:ascii="TH SarabunPSK" w:hAnsi="TH SarabunPSK" w:cs="TH SarabunPSK"/>
          <w:color w:val="EE0000"/>
          <w:sz w:val="28"/>
          <w:cs/>
        </w:rPr>
        <w:tab/>
        <w:t xml:space="preserve">2)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เพื่อให้บุคลากรสายสนับสนุนของคณะที่เข้าร่วมโครงการสามารถ</w:t>
      </w:r>
      <w:r w:rsidRPr="00214541">
        <w:rPr>
          <w:rFonts w:ascii="TH SarabunPSK" w:hAnsi="TH SarabunPSK" w:cs="TH SarabunPSK"/>
          <w:i/>
          <w:iCs/>
          <w:color w:val="EE0000"/>
          <w:sz w:val="28"/>
          <w:u w:val="single"/>
          <w:cs/>
        </w:rPr>
        <w:t>จัดทำ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กระบวนการ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Work Process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   </w:t>
      </w:r>
      <w:r w:rsidR="00CC2385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        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ตามเกณฑ์ </w:t>
      </w:r>
      <w:proofErr w:type="spellStart"/>
      <w:r w:rsidRPr="00214541">
        <w:rPr>
          <w:rFonts w:ascii="TH SarabunPSK" w:hAnsi="TH SarabunPSK" w:cs="TH SarabunPSK"/>
          <w:i/>
          <w:iCs/>
          <w:color w:val="EE0000"/>
          <w:sz w:val="28"/>
        </w:rPr>
        <w:t>EdPEx</w:t>
      </w:r>
      <w:proofErr w:type="spellEnd"/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หมวด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6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ระบบปฏิบัติการ</w:t>
      </w:r>
    </w:p>
    <w:p w14:paraId="5DCDF1EB" w14:textId="1803A2DE" w:rsidR="007C24AC" w:rsidRPr="00214541" w:rsidRDefault="000C1826" w:rsidP="0093151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ab/>
      </w:r>
      <w:r w:rsidR="007C24AC"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u w:val="single"/>
          <w:cs/>
        </w:rPr>
        <w:t>หมายเหตุ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มีตัวอย่าง คำกริยาในการกำหนดวัตถุประสงค์โครงการตามระดับขั้นความสามารถของ</w:t>
      </w:r>
      <w:proofErr w:type="spellStart"/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บลู</w:t>
      </w:r>
      <w:proofErr w:type="spellEnd"/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ม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Bloom’ Taxonomy)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อยู่ท้ายแบบฟอร์ม </w:t>
      </w:r>
    </w:p>
    <w:p w14:paraId="1E265580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FAAC885" w14:textId="14E61E0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>. ตัวชี้วัดความสำเร็จ</w:t>
      </w:r>
    </w:p>
    <w:p w14:paraId="1FBAD113" w14:textId="014C3122" w:rsidR="007C24AC" w:rsidRPr="00214541" w:rsidRDefault="000C1826" w:rsidP="0073368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sz w:val="28"/>
          <w:cs/>
        </w:rPr>
        <w:tab/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(หมายเหตุ แสดงข้อมูลหรืออธิบายถึงผลผลิตขั้นสุดท้าย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output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) ที่ได้รับจากการดำเนินโครงการ ซึ่งสอดคล้องกับวัตถุประสงค์หลักของโครงการ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  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ซึ่งจะนำไปสู่ผลลัพธ์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outcome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) และผลกระทบ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Impact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) ที่จะเกิดในระยะยาว โดยเขียนให้ชัดเจนว่า  ถ้าโครงการประสบความสำเร็จนั้น  เป้าหมายคืออะไร ใช้อะไรชี้วัด เป็นต้น  โดยอาจแยกตัวชี้วัดความสำเร็จออกเป็น 2 ส่วน  คือ...)</w:t>
      </w:r>
    </w:p>
    <w:p w14:paraId="69F580FA" w14:textId="77777777" w:rsidR="00733686" w:rsidRPr="00214541" w:rsidRDefault="00733686" w:rsidP="0073368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CF3897C" w14:textId="19C9E77C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.1 ตัวชี้วัดความสำเร็จตามวัตถุประสงค์ของโครงการ 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(ผลผลิต 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>output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>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3610"/>
        <w:gridCol w:w="1171"/>
        <w:gridCol w:w="2278"/>
        <w:gridCol w:w="1803"/>
      </w:tblGrid>
      <w:tr w:rsidR="00FE1382" w:rsidRPr="00214541" w14:paraId="4C0B1400" w14:textId="77777777" w:rsidTr="00DE27B9">
        <w:trPr>
          <w:trHeight w:val="20"/>
        </w:trPr>
        <w:tc>
          <w:tcPr>
            <w:tcW w:w="403" w:type="dxa"/>
            <w:vAlign w:val="center"/>
          </w:tcPr>
          <w:p w14:paraId="05EE541C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10" w:type="dxa"/>
            <w:vAlign w:val="center"/>
          </w:tcPr>
          <w:p w14:paraId="231D658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39CCBE1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vAlign w:val="center"/>
          </w:tcPr>
          <w:p w14:paraId="7EA54E38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vAlign w:val="center"/>
          </w:tcPr>
          <w:p w14:paraId="26B6C0B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214541" w14:paraId="2298D2BE" w14:textId="77777777" w:rsidTr="00DE27B9">
        <w:trPr>
          <w:trHeight w:val="20"/>
        </w:trPr>
        <w:tc>
          <w:tcPr>
            <w:tcW w:w="403" w:type="dxa"/>
          </w:tcPr>
          <w:p w14:paraId="600B2BB3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1)</w:t>
            </w:r>
          </w:p>
        </w:tc>
        <w:tc>
          <w:tcPr>
            <w:tcW w:w="3610" w:type="dxa"/>
          </w:tcPr>
          <w:p w14:paraId="27985ADB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(-ตัวอย่าง-)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u w:val="single"/>
                <w:cs/>
              </w:rPr>
              <w:t>ความรู้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และ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u w:val="single"/>
                <w:cs/>
              </w:rPr>
              <w:t>ความเข้าใจ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ในการจัดทำกระบวนการ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>Work Process</w:t>
            </w:r>
          </w:p>
        </w:tc>
        <w:tc>
          <w:tcPr>
            <w:tcW w:w="1171" w:type="dxa"/>
          </w:tcPr>
          <w:p w14:paraId="1AE23B75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ข้อ </w:t>
            </w:r>
            <w:r w:rsidRPr="00214541">
              <w:rPr>
                <w:rFonts w:ascii="TH SarabunPSK" w:hAnsi="TH SarabunPSK" w:cs="TH SarabunPSK"/>
                <w:color w:val="EE0000"/>
                <w:sz w:val="28"/>
              </w:rPr>
              <w:t>1</w:t>
            </w: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2278" w:type="dxa"/>
          </w:tcPr>
          <w:p w14:paraId="740FBE4F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</w:tcPr>
          <w:p w14:paraId="1B04CF7E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FE1382" w:rsidRPr="00214541" w14:paraId="42D6EBE4" w14:textId="77777777" w:rsidTr="00DE27B9">
        <w:trPr>
          <w:trHeight w:val="20"/>
        </w:trPr>
        <w:tc>
          <w:tcPr>
            <w:tcW w:w="403" w:type="dxa"/>
          </w:tcPr>
          <w:p w14:paraId="5BD97ED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2)</w:t>
            </w:r>
          </w:p>
        </w:tc>
        <w:tc>
          <w:tcPr>
            <w:tcW w:w="3610" w:type="dxa"/>
          </w:tcPr>
          <w:p w14:paraId="41E2EFD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(-ตัวอย่าง-) สามารถ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u w:val="single"/>
                <w:cs/>
              </w:rPr>
              <w:t>จัดทำ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กระบวนการ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>Work Process</w:t>
            </w:r>
          </w:p>
        </w:tc>
        <w:tc>
          <w:tcPr>
            <w:tcW w:w="1171" w:type="dxa"/>
          </w:tcPr>
          <w:p w14:paraId="3A17013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ข้อ </w:t>
            </w:r>
            <w:r w:rsidRPr="00214541">
              <w:rPr>
                <w:rFonts w:ascii="TH SarabunPSK" w:hAnsi="TH SarabunPSK" w:cs="TH SarabunPSK"/>
                <w:color w:val="EE0000"/>
                <w:sz w:val="28"/>
              </w:rPr>
              <w:t>2</w:t>
            </w: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2278" w:type="dxa"/>
          </w:tcPr>
          <w:p w14:paraId="1F97529C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</w:tcPr>
          <w:p w14:paraId="0B48EF29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วิเคราะห์จากเอกสาร</w:t>
            </w:r>
          </w:p>
          <w:p w14:paraId="080BAC20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การฝึกปฏิบัติ</w:t>
            </w:r>
          </w:p>
        </w:tc>
      </w:tr>
    </w:tbl>
    <w:p w14:paraId="4A24605F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ผลผลิต 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>output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หมายถึง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214541">
        <w:rPr>
          <w:rFonts w:ascii="TH SarabunPSK" w:hAnsi="TH SarabunPSK" w:cs="TH SarabunPSK"/>
          <w:b/>
          <w:bCs/>
          <w:i/>
          <w:iCs/>
          <w:sz w:val="28"/>
          <w:shd w:val="clear" w:color="auto" w:fill="FFFFFF"/>
          <w:cs/>
        </w:rPr>
        <w:t>ผลที่เกิดขึ้นทันที</w:t>
      </w:r>
      <w:r w:rsidRPr="00214541">
        <w:rPr>
          <w:rFonts w:ascii="TH SarabunPSK" w:hAnsi="TH SarabunPSK" w:cs="TH SarabunPSK"/>
          <w:b/>
          <w:bCs/>
          <w:i/>
          <w:iCs/>
          <w:sz w:val="28"/>
          <w:shd w:val="clear" w:color="auto" w:fill="FFFFFF"/>
        </w:rPr>
        <w:t> </w:t>
      </w:r>
      <w:r w:rsidRPr="00214541">
        <w:rPr>
          <w:rFonts w:ascii="TH SarabunPSK" w:hAnsi="TH SarabunPSK" w:cs="TH SarabunPSK"/>
          <w:b/>
          <w:bCs/>
          <w:i/>
          <w:iCs/>
          <w:sz w:val="28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2976D9F3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F93FD18" w14:textId="454A6A4E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.2 ผลลัพธ์ที่จะเกิดจากโครงการ 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(ผลลัพธ์ 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>outcome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)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8854"/>
      </w:tblGrid>
      <w:tr w:rsidR="00FE1382" w:rsidRPr="00214541" w14:paraId="61EDFD6D" w14:textId="77777777" w:rsidTr="00DE27B9">
        <w:trPr>
          <w:trHeight w:val="20"/>
        </w:trPr>
        <w:tc>
          <w:tcPr>
            <w:tcW w:w="403" w:type="dxa"/>
            <w:vAlign w:val="center"/>
          </w:tcPr>
          <w:p w14:paraId="7B6155EF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854" w:type="dxa"/>
            <w:vAlign w:val="center"/>
          </w:tcPr>
          <w:p w14:paraId="602AB852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ผลลัพธ์ </w:t>
            </w:r>
            <w:r w:rsidRPr="00214541">
              <w:rPr>
                <w:rFonts w:ascii="TH SarabunPSK" w:hAnsi="TH SarabunPSK" w:cs="TH SarabunPSK"/>
                <w:b/>
                <w:bCs/>
                <w:sz w:val="28"/>
              </w:rPr>
              <w:t>outcome</w:t>
            </w:r>
          </w:p>
        </w:tc>
      </w:tr>
      <w:tr w:rsidR="00FE1382" w:rsidRPr="00214541" w14:paraId="6D43729C" w14:textId="77777777" w:rsidTr="00DE27B9">
        <w:trPr>
          <w:trHeight w:val="20"/>
        </w:trPr>
        <w:tc>
          <w:tcPr>
            <w:tcW w:w="403" w:type="dxa"/>
          </w:tcPr>
          <w:p w14:paraId="02201E0F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1)</w:t>
            </w:r>
          </w:p>
        </w:tc>
        <w:tc>
          <w:tcPr>
            <w:tcW w:w="8854" w:type="dxa"/>
          </w:tcPr>
          <w:p w14:paraId="252DE8A9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(ตัวอย่าง) จำนวนงาน/กิจกรรม/โครงการที่มีการทำงานข้ามสายงาน </w:t>
            </w:r>
            <w:r w:rsidRPr="00214541">
              <w:rPr>
                <w:rFonts w:ascii="TH SarabunPSK" w:hAnsi="TH SarabunPSK" w:cs="TH SarabunPSK"/>
                <w:color w:val="EE0000"/>
                <w:sz w:val="28"/>
              </w:rPr>
              <w:t>cross functional team</w:t>
            </w:r>
          </w:p>
        </w:tc>
      </w:tr>
      <w:tr w:rsidR="007C24AC" w:rsidRPr="00214541" w14:paraId="67912AD9" w14:textId="77777777" w:rsidTr="00DE27B9">
        <w:trPr>
          <w:trHeight w:val="20"/>
        </w:trPr>
        <w:tc>
          <w:tcPr>
            <w:tcW w:w="403" w:type="dxa"/>
          </w:tcPr>
          <w:p w14:paraId="4F90CBFF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2)</w:t>
            </w:r>
          </w:p>
        </w:tc>
        <w:tc>
          <w:tcPr>
            <w:tcW w:w="8854" w:type="dxa"/>
          </w:tcPr>
          <w:p w14:paraId="00EEE343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3BBC7A95" w14:textId="77777777" w:rsidR="00B66F3B" w:rsidRPr="00214541" w:rsidRDefault="00B66F3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D2F59FB" w14:textId="7E9D33E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.3 ตัวชี้วัดความสำเร็จการบริหารจัดการโครงการ 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4205"/>
        <w:gridCol w:w="2299"/>
        <w:gridCol w:w="2300"/>
      </w:tblGrid>
      <w:tr w:rsidR="00FE1382" w:rsidRPr="00214541" w14:paraId="3DE5915B" w14:textId="77777777" w:rsidTr="00DE27B9">
        <w:trPr>
          <w:trHeight w:val="20"/>
        </w:trPr>
        <w:tc>
          <w:tcPr>
            <w:tcW w:w="403" w:type="dxa"/>
            <w:vAlign w:val="center"/>
          </w:tcPr>
          <w:p w14:paraId="6C9BACE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205" w:type="dxa"/>
            <w:vAlign w:val="center"/>
          </w:tcPr>
          <w:p w14:paraId="2B45E986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vAlign w:val="center"/>
          </w:tcPr>
          <w:p w14:paraId="341C8309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300" w:type="dxa"/>
            <w:vAlign w:val="center"/>
          </w:tcPr>
          <w:p w14:paraId="44DBC37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214541" w14:paraId="7FD5B73B" w14:textId="77777777" w:rsidTr="00DE27B9">
        <w:trPr>
          <w:trHeight w:val="20"/>
        </w:trPr>
        <w:tc>
          <w:tcPr>
            <w:tcW w:w="403" w:type="dxa"/>
          </w:tcPr>
          <w:p w14:paraId="2B06189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1)</w:t>
            </w:r>
          </w:p>
        </w:tc>
        <w:tc>
          <w:tcPr>
            <w:tcW w:w="4205" w:type="dxa"/>
          </w:tcPr>
          <w:p w14:paraId="23EA2C1A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(-ตัวอย่าง-) จำนวนบุคลากรที่เข้าร่วมโครงการ</w:t>
            </w:r>
          </w:p>
        </w:tc>
        <w:tc>
          <w:tcPr>
            <w:tcW w:w="2299" w:type="dxa"/>
          </w:tcPr>
          <w:p w14:paraId="69AAB3B7" w14:textId="155EF946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ไม่น้อยกว่าร้อยละ 80 ของกลุ่มเป้าหมายทั้งหมด</w:t>
            </w:r>
          </w:p>
        </w:tc>
        <w:tc>
          <w:tcPr>
            <w:tcW w:w="2300" w:type="dxa"/>
          </w:tcPr>
          <w:p w14:paraId="54BD5E41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ใบลงทะเบียน</w:t>
            </w:r>
          </w:p>
        </w:tc>
      </w:tr>
      <w:tr w:rsidR="00FE1382" w:rsidRPr="00214541" w14:paraId="705A285C" w14:textId="77777777" w:rsidTr="00DE27B9">
        <w:trPr>
          <w:trHeight w:val="20"/>
        </w:trPr>
        <w:tc>
          <w:tcPr>
            <w:tcW w:w="403" w:type="dxa"/>
          </w:tcPr>
          <w:p w14:paraId="44E3478C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2)</w:t>
            </w:r>
          </w:p>
        </w:tc>
        <w:tc>
          <w:tcPr>
            <w:tcW w:w="4205" w:type="dxa"/>
          </w:tcPr>
          <w:p w14:paraId="5E3C9C1A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(-ตัวอย่าง-) ความพึงพอใจของบุคลากรที่เข้าร่วมโครงการ</w:t>
            </w:r>
          </w:p>
        </w:tc>
        <w:tc>
          <w:tcPr>
            <w:tcW w:w="2299" w:type="dxa"/>
          </w:tcPr>
          <w:p w14:paraId="563D6DE8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300" w:type="dxa"/>
          </w:tcPr>
          <w:p w14:paraId="0DAE3CAB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แบบประเมินความพึงพอใจ</w:t>
            </w:r>
          </w:p>
        </w:tc>
      </w:tr>
    </w:tbl>
    <w:p w14:paraId="4DCB531F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</w:p>
    <w:p w14:paraId="0C40B64A" w14:textId="13C3128B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5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ผู้เข้าร่วมโครงการ จำนวนทั้งสิ้น </w:t>
      </w:r>
      <w:r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>115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คน ประกอบด้วย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299DE92F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1) กลุ่มเป้าหมายของโครงการ จำนวน (100) คน ประกอบด้วย</w:t>
      </w:r>
    </w:p>
    <w:p w14:paraId="174CA3D6" w14:textId="02B9FD42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1.1) นิสิต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100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คน (ชั้นปี 1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จำนวน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10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0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 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2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3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4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...)</w:t>
      </w:r>
    </w:p>
    <w:p w14:paraId="72360FEC" w14:textId="422FFC10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1.2) บุคลากรสายวิชาการ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1F0DC001" w14:textId="115059CE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1.3) บุคลากรสายสนับสนุน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1A8E3C39" w14:textId="2D2F7961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1.4) บุคคลภายนอก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25D69BFD" w14:textId="77777777" w:rsidR="00BC3E7F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2) วิทยากรและผู้ประสานงานโครงการ </w:t>
      </w:r>
    </w:p>
    <w:p w14:paraId="7BE617A0" w14:textId="1AC30E58" w:rsidR="007C24AC" w:rsidRPr="00214541" w:rsidRDefault="00BC3E7F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2.1)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ผู้จัดโครงการ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จำนวน 15 คน </w:t>
      </w:r>
    </w:p>
    <w:p w14:paraId="452546F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0A50CD9F" w14:textId="77777777" w:rsidR="00733686" w:rsidRDefault="0073368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2664BEAE" w14:textId="77777777" w:rsidR="002B535C" w:rsidRPr="00214541" w:rsidRDefault="002B535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21F6218" w14:textId="6AA8A0BE" w:rsidR="007C24AC" w:rsidRPr="00214541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lastRenderedPageBreak/>
        <w:t xml:space="preserve">16. 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รูปแบบการจัดโครงการ :</w:t>
      </w:r>
    </w:p>
    <w:p w14:paraId="490304B1" w14:textId="12465AE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E841A7" w:rsidRPr="00214541">
        <w:rPr>
          <w:rFonts w:ascii="TH SarabunPSK" w:hAnsi="TH SarabunPSK" w:cs="TH SarabunPSK"/>
          <w:sz w:val="28"/>
        </w:rPr>
        <w:t xml:space="preserve"> 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1. ประชุม  </w:t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>[</w:t>
      </w:r>
      <w:r w:rsidR="00E841A7" w:rsidRPr="00214541">
        <w:rPr>
          <w:rFonts w:ascii="TH SarabunPSK" w:hAnsi="TH SarabunPSK" w:cs="TH SarabunPSK"/>
          <w:sz w:val="28"/>
        </w:rPr>
        <w:t xml:space="preserve"> 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2. สัมมนา  </w:t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>[</w:t>
      </w:r>
      <w:r w:rsidR="00E841A7" w:rsidRPr="00214541">
        <w:rPr>
          <w:rFonts w:ascii="TH SarabunPSK" w:hAnsi="TH SarabunPSK" w:cs="TH SarabunPSK"/>
          <w:sz w:val="28"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 xml:space="preserve"> ] 3. อบรม  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E841A7" w:rsidRPr="00214541">
        <w:rPr>
          <w:rFonts w:ascii="TH SarabunPSK" w:hAnsi="TH SarabunPSK" w:cs="TH SarabunPSK"/>
          <w:sz w:val="28"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>] …………………………………….</w:t>
      </w:r>
    </w:p>
    <w:p w14:paraId="49D61EE4" w14:textId="77777777" w:rsidR="008A0A57" w:rsidRPr="00214541" w:rsidRDefault="008A0A57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F3540EC" w14:textId="15AC0674" w:rsidR="008A0A57" w:rsidRPr="00214541" w:rsidRDefault="00461489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17. </w:t>
      </w:r>
      <w:r w:rsidR="008A0A57" w:rsidRPr="00214541">
        <w:rPr>
          <w:rFonts w:ascii="TH SarabunPSK" w:hAnsi="TH SarabunPSK" w:cs="TH SarabunPSK"/>
          <w:b/>
          <w:bCs/>
          <w:sz w:val="28"/>
          <w:cs/>
        </w:rPr>
        <w:t>รูปแบบการ</w:t>
      </w:r>
      <w:r w:rsidR="008F51B8" w:rsidRPr="00214541">
        <w:rPr>
          <w:rFonts w:ascii="TH SarabunPSK" w:hAnsi="TH SarabunPSK" w:cs="TH SarabunPSK"/>
          <w:b/>
          <w:bCs/>
          <w:sz w:val="28"/>
          <w:cs/>
        </w:rPr>
        <w:t>เข้าร่วม</w:t>
      </w:r>
      <w:r w:rsidR="008A0A57" w:rsidRPr="00214541">
        <w:rPr>
          <w:rFonts w:ascii="TH SarabunPSK" w:hAnsi="TH SarabunPSK" w:cs="TH SarabunPSK"/>
          <w:b/>
          <w:bCs/>
          <w:sz w:val="28"/>
          <w:cs/>
        </w:rPr>
        <w:t>โครงการ :</w:t>
      </w:r>
    </w:p>
    <w:p w14:paraId="13D7C934" w14:textId="71D20822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="00E841A7" w:rsidRPr="00214541">
        <w:rPr>
          <w:rFonts w:ascii="TH SarabunPSK" w:hAnsi="TH SarabunPSK" w:cs="TH SarabunPSK"/>
          <w:sz w:val="28"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 xml:space="preserve">] 1. </w:t>
      </w:r>
      <w:proofErr w:type="gramStart"/>
      <w:r w:rsidRPr="00214541">
        <w:rPr>
          <w:rFonts w:ascii="TH SarabunPSK" w:hAnsi="TH SarabunPSK" w:cs="TH SarabunPSK"/>
          <w:sz w:val="28"/>
        </w:rPr>
        <w:t>Online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</w:rPr>
        <w:t xml:space="preserve"> </w:t>
      </w:r>
      <w:r w:rsidR="00733686" w:rsidRPr="00214541">
        <w:rPr>
          <w:rFonts w:ascii="TH SarabunPSK" w:hAnsi="TH SarabunPSK" w:cs="TH SarabunPSK"/>
          <w:sz w:val="28"/>
          <w:cs/>
        </w:rPr>
        <w:tab/>
      </w:r>
      <w:proofErr w:type="gramEnd"/>
      <w:r w:rsidR="00733686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</w:rPr>
        <w:t>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="00E841A7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</w:rPr>
        <w:t xml:space="preserve"> ] </w:t>
      </w:r>
      <w:r w:rsidRPr="00214541">
        <w:rPr>
          <w:rFonts w:ascii="TH SarabunPSK" w:hAnsi="TH SarabunPSK" w:cs="TH SarabunPSK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</w:rPr>
        <w:t>Onsite</w:t>
      </w:r>
    </w:p>
    <w:p w14:paraId="584E8DA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89C4D1A" w14:textId="3127CC50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8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ระยะเวลาดำเนินโครงการ  </w:t>
      </w:r>
      <w:r w:rsidRPr="00214541">
        <w:rPr>
          <w:rFonts w:ascii="TH SarabunPSK" w:hAnsi="TH SarabunPSK" w:cs="TH SarabunPSK"/>
          <w:sz w:val="28"/>
          <w:cs/>
        </w:rPr>
        <w:t xml:space="preserve">วันเริ่มต้น </w:t>
      </w:r>
      <w:r w:rsidR="00733686" w:rsidRPr="00214541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214541">
        <w:rPr>
          <w:rFonts w:ascii="TH SarabunPSK" w:hAnsi="TH SarabunPSK" w:cs="TH SarabunPSK"/>
          <w:sz w:val="28"/>
          <w:cs/>
        </w:rPr>
        <w:t>........</w:t>
      </w:r>
      <w:r w:rsidR="00CB3CF6">
        <w:rPr>
          <w:rFonts w:ascii="TH SarabunPSK" w:hAnsi="TH SarabunPSK" w:cs="TH SarabunPSK" w:hint="cs"/>
          <w:sz w:val="28"/>
          <w:cs/>
        </w:rPr>
        <w:t>.................</w:t>
      </w:r>
      <w:r w:rsidRPr="00214541">
        <w:rPr>
          <w:rFonts w:ascii="TH SarabunPSK" w:hAnsi="TH SarabunPSK" w:cs="TH SarabunPSK"/>
          <w:sz w:val="28"/>
          <w:cs/>
        </w:rPr>
        <w:t>.</w:t>
      </w:r>
      <w:r w:rsidR="00214541" w:rsidRPr="00214541">
        <w:rPr>
          <w:rFonts w:ascii="TH SarabunPSK" w:hAnsi="TH SarabunPSK" w:cs="TH SarabunPSK" w:hint="cs"/>
          <w:sz w:val="28"/>
          <w:cs/>
        </w:rPr>
        <w:t>.</w:t>
      </w:r>
      <w:r w:rsidR="00733686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และวันสิ้นสุดโครงการ</w:t>
      </w:r>
      <w:r w:rsidR="00733686" w:rsidRPr="00214541">
        <w:rPr>
          <w:rFonts w:ascii="TH SarabunPSK" w:hAnsi="TH SarabunPSK" w:cs="TH SarabunPSK" w:hint="cs"/>
          <w:sz w:val="28"/>
          <w:cs/>
        </w:rPr>
        <w:t xml:space="preserve"> วันที่ </w:t>
      </w:r>
      <w:r w:rsidRPr="00214541">
        <w:rPr>
          <w:rFonts w:ascii="TH SarabunPSK" w:hAnsi="TH SarabunPSK" w:cs="TH SarabunPSK"/>
          <w:sz w:val="28"/>
          <w:cs/>
        </w:rPr>
        <w:t>.......</w:t>
      </w:r>
      <w:bookmarkStart w:id="0" w:name="_GoBack"/>
      <w:bookmarkEnd w:id="0"/>
      <w:r w:rsidR="00CB3CF6">
        <w:rPr>
          <w:rFonts w:ascii="TH SarabunPSK" w:hAnsi="TH SarabunPSK" w:cs="TH SarabunPSK" w:hint="cs"/>
          <w:color w:val="EE0000"/>
          <w:sz w:val="28"/>
          <w:cs/>
        </w:rPr>
        <w:t>................</w:t>
      </w:r>
      <w:r w:rsidRPr="00214541">
        <w:rPr>
          <w:rFonts w:ascii="TH SarabunPSK" w:hAnsi="TH SarabunPSK" w:cs="TH SarabunPSK"/>
          <w:sz w:val="28"/>
          <w:cs/>
        </w:rPr>
        <w:t>...</w:t>
      </w:r>
    </w:p>
    <w:p w14:paraId="7F46C2B2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58A82837" w14:textId="3E251C9E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9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สถานที่ดำเนินโครงการ  </w:t>
      </w:r>
    </w:p>
    <w:p w14:paraId="461BA211" w14:textId="52C0FFE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214541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</w:t>
      </w:r>
      <w:r w:rsidR="009A343D" w:rsidRPr="00214541">
        <w:rPr>
          <w:rFonts w:ascii="TH SarabunPSK" w:hAnsi="TH SarabunPSK" w:cs="TH SarabunPSK"/>
          <w:sz w:val="28"/>
          <w:cs/>
        </w:rPr>
        <w:t xml:space="preserve"> จังหวัด </w:t>
      </w:r>
      <w:r w:rsidRPr="00214541">
        <w:rPr>
          <w:rFonts w:ascii="TH SarabunPSK" w:hAnsi="TH SarabunPSK" w:cs="TH SarabunPSK"/>
          <w:sz w:val="28"/>
          <w:cs/>
        </w:rPr>
        <w:t>............................................</w:t>
      </w:r>
      <w:r w:rsidR="009A343D" w:rsidRPr="00214541">
        <w:rPr>
          <w:rFonts w:ascii="TH SarabunPSK" w:hAnsi="TH SarabunPSK" w:cs="TH SarabunPSK"/>
          <w:sz w:val="28"/>
          <w:cs/>
        </w:rPr>
        <w:t xml:space="preserve"> ประเทศ </w:t>
      </w:r>
      <w:r w:rsidRPr="00214541"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2D25491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E9AD0C9" w14:textId="2AA799CA" w:rsidR="007C24AC" w:rsidRPr="00214541" w:rsidRDefault="00461489" w:rsidP="0021454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120"/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20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แผนการดำเนินงาน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6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FE1382" w:rsidRPr="00214541" w14:paraId="775C5B66" w14:textId="77777777" w:rsidTr="004945E9">
        <w:trPr>
          <w:trHeight w:val="203"/>
          <w:tblHeader/>
        </w:trPr>
        <w:tc>
          <w:tcPr>
            <w:tcW w:w="376" w:type="dxa"/>
            <w:vMerge w:val="restart"/>
            <w:vAlign w:val="center"/>
          </w:tcPr>
          <w:p w14:paraId="5448843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vAlign w:val="center"/>
          </w:tcPr>
          <w:p w14:paraId="7D04F99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6559" w:type="dxa"/>
            <w:gridSpan w:val="12"/>
          </w:tcPr>
          <w:p w14:paraId="42E8C863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พ.ศ. ....</w:t>
            </w:r>
          </w:p>
        </w:tc>
      </w:tr>
      <w:tr w:rsidR="00FE1382" w:rsidRPr="00214541" w14:paraId="38FFC3E9" w14:textId="77777777" w:rsidTr="004945E9">
        <w:trPr>
          <w:trHeight w:val="202"/>
          <w:tblHeader/>
        </w:trPr>
        <w:tc>
          <w:tcPr>
            <w:tcW w:w="376" w:type="dxa"/>
            <w:vMerge/>
          </w:tcPr>
          <w:p w14:paraId="2D2B454D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7" w:type="dxa"/>
            <w:vMerge/>
          </w:tcPr>
          <w:p w14:paraId="700E6E84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39" w:type="dxa"/>
          </w:tcPr>
          <w:p w14:paraId="74B2AC18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14:paraId="05811586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</w:tcPr>
          <w:p w14:paraId="44237272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</w:tcPr>
          <w:p w14:paraId="1EEA652B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14:paraId="2137EFB9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14:paraId="79F46285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14:paraId="2F74921C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14:paraId="26161783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14:paraId="3890C02D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14:paraId="2429520B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</w:tcPr>
          <w:p w14:paraId="603D45B6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14:paraId="29A84F87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</w:tr>
      <w:tr w:rsidR="00FE1382" w:rsidRPr="00214541" w14:paraId="6084B127" w14:textId="77777777" w:rsidTr="004945E9">
        <w:tc>
          <w:tcPr>
            <w:tcW w:w="376" w:type="dxa"/>
          </w:tcPr>
          <w:p w14:paraId="470BA1A1" w14:textId="044AAD74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24446B1E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เสนอโครงการ</w:t>
            </w:r>
          </w:p>
        </w:tc>
        <w:tc>
          <w:tcPr>
            <w:tcW w:w="539" w:type="dxa"/>
          </w:tcPr>
          <w:p w14:paraId="6FCE1844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5085D5A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39621F5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45924E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AE857C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6E7D36A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54A7779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37A2E51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7F3BA760" w14:textId="63FFA6EE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2E91100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0E20A3A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1532FF9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214541" w14:paraId="05576F9C" w14:textId="77777777" w:rsidTr="004945E9">
        <w:tc>
          <w:tcPr>
            <w:tcW w:w="376" w:type="dxa"/>
          </w:tcPr>
          <w:p w14:paraId="5D8D08D2" w14:textId="3FECDD3C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06985076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ขออนุมัติโครงการ</w:t>
            </w:r>
          </w:p>
        </w:tc>
        <w:tc>
          <w:tcPr>
            <w:tcW w:w="539" w:type="dxa"/>
          </w:tcPr>
          <w:p w14:paraId="1C536F2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47DAD134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309882A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65D9BE9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D71E3A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4538337F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181C6C4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15728ACE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6643BE5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4FEA6167" w14:textId="61B3F13E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6DA79D0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52403C5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214541" w14:paraId="22BC3F6F" w14:textId="77777777" w:rsidTr="004945E9">
        <w:tc>
          <w:tcPr>
            <w:tcW w:w="376" w:type="dxa"/>
          </w:tcPr>
          <w:p w14:paraId="06616846" w14:textId="7CF01312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3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61EA0C89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จัดโครงการ</w:t>
            </w:r>
          </w:p>
        </w:tc>
        <w:tc>
          <w:tcPr>
            <w:tcW w:w="539" w:type="dxa"/>
          </w:tcPr>
          <w:p w14:paraId="6AEFCC1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C74A26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71866D54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4D1D26A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7260A75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0FF8F5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6729D59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4AF3E06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08F530A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415850F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74269C1F" w14:textId="4F3AD03B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0840384B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214541" w14:paraId="39F20395" w14:textId="77777777" w:rsidTr="004945E9">
        <w:tc>
          <w:tcPr>
            <w:tcW w:w="376" w:type="dxa"/>
          </w:tcPr>
          <w:p w14:paraId="2ADA42EB" w14:textId="2118964C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4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1245F0B0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ประเมินผล</w:t>
            </w:r>
          </w:p>
        </w:tc>
        <w:tc>
          <w:tcPr>
            <w:tcW w:w="539" w:type="dxa"/>
          </w:tcPr>
          <w:p w14:paraId="202F561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5305CAF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2048BBE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215C5F2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FBB791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62249D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6C77A42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44E07CD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732187C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686321C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3E12CD2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7254CAB9" w14:textId="1E53592D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343D" w:rsidRPr="00214541" w14:paraId="42CE6D7A" w14:textId="77777777" w:rsidTr="004945E9">
        <w:tc>
          <w:tcPr>
            <w:tcW w:w="376" w:type="dxa"/>
          </w:tcPr>
          <w:p w14:paraId="56C39248" w14:textId="15C461F5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2277" w:type="dxa"/>
          </w:tcPr>
          <w:p w14:paraId="27CFBC3C" w14:textId="77777777" w:rsidR="009A343D" w:rsidRPr="00214541" w:rsidRDefault="009A343D" w:rsidP="00714A9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dxa"/>
          </w:tcPr>
          <w:p w14:paraId="677508BC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FDD0451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2CFB601C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42A2CCFE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7A9EF64D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3F5BD37F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40CD7BCA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2612C741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3972DE68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06CB14CD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37E9A7DB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19D95CEB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119B4B" w14:textId="77777777" w:rsidR="00D43010" w:rsidRPr="00214541" w:rsidRDefault="00D430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1924B749" w14:textId="466444D4" w:rsidR="007C24AC" w:rsidRPr="00214541" w:rsidRDefault="009A343D" w:rsidP="0021454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120"/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21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งบประมาณ </w:t>
      </w:r>
    </w:p>
    <w:tbl>
      <w:tblPr>
        <w:tblW w:w="9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3079"/>
        <w:gridCol w:w="1206"/>
        <w:gridCol w:w="1418"/>
        <w:gridCol w:w="1859"/>
        <w:gridCol w:w="1688"/>
      </w:tblGrid>
      <w:tr w:rsidR="00FE1382" w:rsidRPr="00214541" w14:paraId="5CF23AE5" w14:textId="77777777" w:rsidTr="004945E9">
        <w:trPr>
          <w:trHeight w:val="20"/>
          <w:tblHeader/>
        </w:trPr>
        <w:tc>
          <w:tcPr>
            <w:tcW w:w="376" w:type="dxa"/>
            <w:noWrap/>
            <w:vAlign w:val="center"/>
            <w:hideMark/>
          </w:tcPr>
          <w:p w14:paraId="30982C7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79" w:type="dxa"/>
            <w:noWrap/>
            <w:vAlign w:val="center"/>
            <w:hideMark/>
          </w:tcPr>
          <w:p w14:paraId="58EF570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06" w:type="dxa"/>
            <w:vAlign w:val="center"/>
            <w:hideMark/>
          </w:tcPr>
          <w:p w14:paraId="70EA9A6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418" w:type="dxa"/>
            <w:vAlign w:val="center"/>
            <w:hideMark/>
          </w:tcPr>
          <w:p w14:paraId="7332731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859" w:type="dxa"/>
            <w:vAlign w:val="center"/>
            <w:hideMark/>
          </w:tcPr>
          <w:p w14:paraId="7175A44C" w14:textId="316AACA9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  <w:r w:rsidR="004945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88" w:type="dxa"/>
            <w:noWrap/>
            <w:vAlign w:val="center"/>
            <w:hideMark/>
          </w:tcPr>
          <w:p w14:paraId="492CF650" w14:textId="75452F85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FE1382" w:rsidRPr="00214541" w14:paraId="1F87D735" w14:textId="77777777" w:rsidTr="004945E9">
        <w:trPr>
          <w:trHeight w:val="20"/>
        </w:trPr>
        <w:tc>
          <w:tcPr>
            <w:tcW w:w="376" w:type="dxa"/>
            <w:noWrap/>
          </w:tcPr>
          <w:p w14:paraId="53CA493E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</w:tcPr>
          <w:p w14:paraId="1268B880" w14:textId="77777777" w:rsidR="007C24AC" w:rsidRPr="00214541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67ACC5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3FFDBDCF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  <w:vAlign w:val="center"/>
          </w:tcPr>
          <w:p w14:paraId="04677B6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0F4EF2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3C8CCB5F" w14:textId="77777777" w:rsidTr="004945E9">
        <w:trPr>
          <w:trHeight w:val="20"/>
        </w:trPr>
        <w:tc>
          <w:tcPr>
            <w:tcW w:w="376" w:type="dxa"/>
            <w:noWrap/>
          </w:tcPr>
          <w:p w14:paraId="7BC3AF1F" w14:textId="1A8F2D06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</w:rPr>
              <w:t>1</w:t>
            </w:r>
            <w:r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1D2227AF" w14:textId="77777777" w:rsidR="003832C9" w:rsidRPr="00214541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42591BF2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6F91F5A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4D8A8A65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56EC2679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4DD0671B" w14:textId="77777777" w:rsidTr="004945E9">
        <w:trPr>
          <w:trHeight w:val="20"/>
        </w:trPr>
        <w:tc>
          <w:tcPr>
            <w:tcW w:w="376" w:type="dxa"/>
            <w:noWrap/>
          </w:tcPr>
          <w:p w14:paraId="114A7BCB" w14:textId="2138C94C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079" w:type="dxa"/>
          </w:tcPr>
          <w:p w14:paraId="717BE24D" w14:textId="77777777" w:rsidR="003832C9" w:rsidRPr="00214541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38A58FB8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4287677A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5F9980C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EEEE4E8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4C816746" w14:textId="77777777" w:rsidTr="004945E9">
        <w:trPr>
          <w:trHeight w:val="20"/>
        </w:trPr>
        <w:tc>
          <w:tcPr>
            <w:tcW w:w="376" w:type="dxa"/>
            <w:noWrap/>
          </w:tcPr>
          <w:p w14:paraId="5946DCC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177972801"/>
          </w:p>
        </w:tc>
        <w:tc>
          <w:tcPr>
            <w:tcW w:w="3079" w:type="dxa"/>
          </w:tcPr>
          <w:p w14:paraId="0E909417" w14:textId="77777777" w:rsidR="007C24AC" w:rsidRPr="00214541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B8DE90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6E30C37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  <w:vAlign w:val="center"/>
          </w:tcPr>
          <w:p w14:paraId="5FC7D95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0E8C2AF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"/>
      <w:tr w:rsidR="00FE1382" w:rsidRPr="00214541" w14:paraId="0F7C238B" w14:textId="77777777" w:rsidTr="004945E9">
        <w:trPr>
          <w:trHeight w:val="20"/>
        </w:trPr>
        <w:tc>
          <w:tcPr>
            <w:tcW w:w="376" w:type="dxa"/>
            <w:noWrap/>
          </w:tcPr>
          <w:p w14:paraId="1B63CF02" w14:textId="01BEEC71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832C9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5F094CC0" w14:textId="77777777" w:rsidR="007C24AC" w:rsidRPr="00214541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02D2577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5A72316B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69DEB0C2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F2FFFF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7D79C70F" w14:textId="77777777" w:rsidTr="004945E9">
        <w:trPr>
          <w:trHeight w:val="20"/>
        </w:trPr>
        <w:tc>
          <w:tcPr>
            <w:tcW w:w="376" w:type="dxa"/>
            <w:noWrap/>
          </w:tcPr>
          <w:p w14:paraId="286C396E" w14:textId="14815371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</w:t>
            </w:r>
            <w:r w:rsidR="003832C9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5AE3F1B3" w14:textId="77777777" w:rsidR="007C24AC" w:rsidRPr="00214541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75BC377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50A8CF7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772BA5D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6085863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3634B226" w14:textId="77777777" w:rsidTr="004945E9">
        <w:trPr>
          <w:trHeight w:val="20"/>
        </w:trPr>
        <w:tc>
          <w:tcPr>
            <w:tcW w:w="376" w:type="dxa"/>
            <w:noWrap/>
          </w:tcPr>
          <w:p w14:paraId="732A4C81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</w:tcPr>
          <w:p w14:paraId="38C5EFF1" w14:textId="115E3DB8" w:rsidR="0099011F" w:rsidRPr="00214541" w:rsidRDefault="0099011F" w:rsidP="00C07C9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1C92CCCA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46C72BDD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  <w:vAlign w:val="center"/>
          </w:tcPr>
          <w:p w14:paraId="61EA85E4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7D1F560A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44501818" w14:textId="77777777" w:rsidTr="004945E9">
        <w:trPr>
          <w:trHeight w:val="20"/>
        </w:trPr>
        <w:tc>
          <w:tcPr>
            <w:tcW w:w="376" w:type="dxa"/>
            <w:noWrap/>
          </w:tcPr>
          <w:p w14:paraId="44CADB23" w14:textId="2D789F34" w:rsidR="003832C9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832C9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3545B4AB" w14:textId="77777777" w:rsidR="003832C9" w:rsidRPr="00214541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4E30CDA0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414D543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4EA544D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354F7534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0168DA2B" w14:textId="77777777" w:rsidTr="004945E9">
        <w:trPr>
          <w:trHeight w:val="20"/>
        </w:trPr>
        <w:tc>
          <w:tcPr>
            <w:tcW w:w="376" w:type="dxa"/>
            <w:noWrap/>
          </w:tcPr>
          <w:p w14:paraId="6743E323" w14:textId="71835A5E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079" w:type="dxa"/>
          </w:tcPr>
          <w:p w14:paraId="326D9FD1" w14:textId="77777777" w:rsidR="0099011F" w:rsidRPr="00214541" w:rsidRDefault="0099011F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3298D032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2B77DBA4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3031F560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079F32B4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707756EC" w14:textId="77777777" w:rsidTr="004945E9">
        <w:trPr>
          <w:trHeight w:val="20"/>
        </w:trPr>
        <w:tc>
          <w:tcPr>
            <w:tcW w:w="376" w:type="dxa"/>
            <w:noWrap/>
            <w:hideMark/>
          </w:tcPr>
          <w:p w14:paraId="43D692AB" w14:textId="77777777" w:rsidR="007C24AC" w:rsidRPr="00214541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079" w:type="dxa"/>
            <w:hideMark/>
          </w:tcPr>
          <w:p w14:paraId="19C58CA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483" w:type="dxa"/>
            <w:gridSpan w:val="3"/>
          </w:tcPr>
          <w:p w14:paraId="4AB1B70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8" w:type="dxa"/>
            <w:noWrap/>
          </w:tcPr>
          <w:p w14:paraId="1EC7C25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4E9B57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3BAA18F8" w14:textId="629E0169" w:rsidR="007C24AC" w:rsidRPr="00214541" w:rsidRDefault="003832C9" w:rsidP="007C24AC">
      <w:pPr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22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ผลที่คาดว่าจะได้รับจากการจัดโครงการ (</w:t>
      </w:r>
      <w:r w:rsidR="007C24AC" w:rsidRPr="00214541">
        <w:rPr>
          <w:rFonts w:ascii="TH SarabunPSK" w:hAnsi="TH SarabunPSK" w:cs="TH SarabunPSK"/>
          <w:b/>
          <w:bCs/>
          <w:sz w:val="28"/>
        </w:rPr>
        <w:t xml:space="preserve">Impact)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078CBD0F" w14:textId="03609257" w:rsidR="007C24AC" w:rsidRPr="00214541" w:rsidRDefault="002B535C" w:rsidP="002B535C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color w:val="EE0000"/>
          <w:sz w:val="28"/>
          <w:cs/>
        </w:rPr>
        <w:t xml:space="preserve">คะแนนประเมิน </w:t>
      </w:r>
      <w:proofErr w:type="spellStart"/>
      <w:r w:rsidR="007C24AC" w:rsidRPr="00214541">
        <w:rPr>
          <w:rFonts w:ascii="TH SarabunPSK" w:hAnsi="TH SarabunPSK" w:cs="TH SarabunPSK"/>
          <w:color w:val="EE0000"/>
          <w:sz w:val="28"/>
        </w:rPr>
        <w:t>EdPEx</w:t>
      </w:r>
      <w:proofErr w:type="spellEnd"/>
      <w:r w:rsidR="007C24AC" w:rsidRPr="00214541">
        <w:rPr>
          <w:rFonts w:ascii="TH SarabunPSK" w:hAnsi="TH SarabunPSK" w:cs="TH SarabunPSK"/>
          <w:color w:val="EE0000"/>
          <w:sz w:val="28"/>
        </w:rPr>
        <w:t xml:space="preserve"> </w:t>
      </w:r>
      <w:r w:rsidR="007C24AC" w:rsidRPr="00214541">
        <w:rPr>
          <w:rFonts w:ascii="TH SarabunPSK" w:hAnsi="TH SarabunPSK" w:cs="TH SarabunPSK"/>
          <w:color w:val="EE0000"/>
          <w:sz w:val="28"/>
          <w:cs/>
        </w:rPr>
        <w:t>หมวด 6 ระบบปฏิบัติการ สูงขึ้นกว่าปีที่ผ่านมา</w:t>
      </w:r>
    </w:p>
    <w:p w14:paraId="3D3DAF8F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0284C2E4" w14:textId="23F34657" w:rsidR="007C24AC" w:rsidRPr="00214541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23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สาเหตุหรือปัจจัยความเสี่ยงต่อความสำเร็จของโครงการ  </w:t>
      </w:r>
    </w:p>
    <w:p w14:paraId="2AA3845C" w14:textId="1409A011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="003832C9" w:rsidRPr="00214541">
        <w:rPr>
          <w:rFonts w:ascii="TH SarabunPSK" w:hAnsi="TH SarabunPSK" w:cs="TH SarabunPSK"/>
          <w:b/>
          <w:bCs/>
          <w:sz w:val="28"/>
          <w:cs/>
        </w:rPr>
        <w:t>23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.1 ความเสี่ยงต่อวัตถุประสงค์ของโครงการ </w:t>
      </w:r>
      <w:r w:rsidRPr="00214541">
        <w:rPr>
          <w:rFonts w:ascii="TH SarabunPSK" w:hAnsi="TH SarabunPSK" w:cs="TH SarabunPSK"/>
          <w:i/>
          <w:iCs/>
          <w:sz w:val="28"/>
          <w:cs/>
        </w:rPr>
        <w:t>(ต้องสอดคล้องกับวัตถุประสงค์ที่ระบุในข้อ 1</w:t>
      </w:r>
      <w:r w:rsidR="00AB19CF" w:rsidRPr="00214541">
        <w:rPr>
          <w:rFonts w:ascii="TH SarabunPSK" w:hAnsi="TH SarabunPSK" w:cs="TH SarabunPSK"/>
          <w:i/>
          <w:iCs/>
          <w:sz w:val="28"/>
        </w:rPr>
        <w:t>3</w:t>
      </w:r>
      <w:r w:rsidRPr="00214541">
        <w:rPr>
          <w:rFonts w:ascii="TH SarabunPSK" w:hAnsi="TH SarabunPSK" w:cs="TH SarabunPSK"/>
          <w:i/>
          <w:iCs/>
          <w:sz w:val="28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214541" w14:paraId="4956774B" w14:textId="77777777" w:rsidTr="009F6A97">
        <w:trPr>
          <w:trHeight w:val="20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E1977D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สาเหตุหรือปัจจัยความเสี่ยงต่อวัตถุประสงค์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12184D34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214541" w14:paraId="798F3C1E" w14:textId="77777777" w:rsidTr="009F6A97">
        <w:trPr>
          <w:trHeight w:val="20"/>
        </w:trPr>
        <w:tc>
          <w:tcPr>
            <w:tcW w:w="4490" w:type="dxa"/>
            <w:tcBorders>
              <w:bottom w:val="single" w:sz="4" w:space="0" w:color="auto"/>
            </w:tcBorders>
          </w:tcPr>
          <w:p w14:paraId="152B42F4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7B441CA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ขอคำแนะนำจากหน่วยงานที่เคยจัดอบรมในหัวข้อนี้</w:t>
            </w:r>
          </w:p>
          <w:p w14:paraId="2E11BD13" w14:textId="62DC5744" w:rsidR="007C24AC" w:rsidRPr="00214541" w:rsidRDefault="007C24AC" w:rsidP="00A51A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2) (-ตัวอย่าง-) สืบค้นประวัติวิทยากรจากอินเทอร์เน็ต (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 xml:space="preserve">google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และ </w:t>
            </w:r>
            <w:proofErr w:type="spellStart"/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>youtube</w:t>
            </w:r>
            <w:proofErr w:type="spellEnd"/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)</w:t>
            </w:r>
          </w:p>
        </w:tc>
      </w:tr>
    </w:tbl>
    <w:p w14:paraId="2D8D7375" w14:textId="77777777" w:rsidR="007B404B" w:rsidRDefault="007B404B" w:rsidP="007C24AC">
      <w:pPr>
        <w:rPr>
          <w:rFonts w:ascii="TH SarabunPSK" w:hAnsi="TH SarabunPSK" w:cs="TH SarabunPSK"/>
          <w:sz w:val="28"/>
        </w:rPr>
      </w:pPr>
    </w:p>
    <w:p w14:paraId="730B58E5" w14:textId="77777777" w:rsidR="009F6A97" w:rsidRPr="00214541" w:rsidRDefault="009F6A97" w:rsidP="007C24AC">
      <w:pPr>
        <w:rPr>
          <w:rFonts w:ascii="TH SarabunPSK" w:hAnsi="TH SarabunPSK" w:cs="TH SarabunPSK"/>
          <w:sz w:val="28"/>
        </w:rPr>
      </w:pPr>
    </w:p>
    <w:p w14:paraId="7ECE4D31" w14:textId="36541DF8" w:rsidR="007C24AC" w:rsidRPr="00214541" w:rsidRDefault="007C24AC" w:rsidP="007C24AC">
      <w:pPr>
        <w:ind w:firstLine="720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lastRenderedPageBreak/>
        <w:t xml:space="preserve">   </w:t>
      </w:r>
      <w:r w:rsidR="003832C9" w:rsidRPr="00214541">
        <w:rPr>
          <w:rFonts w:ascii="TH SarabunPSK" w:hAnsi="TH SarabunPSK" w:cs="TH SarabunPSK"/>
          <w:b/>
          <w:bCs/>
          <w:sz w:val="28"/>
          <w:cs/>
        </w:rPr>
        <w:t>23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.2 ความเสี่ยงต่อการบริหารจัดการโครงการ </w:t>
      </w:r>
      <w:r w:rsidRPr="00214541">
        <w:rPr>
          <w:rFonts w:ascii="TH SarabunPSK" w:hAnsi="TH SarabunPSK" w:cs="TH SarabunPSK"/>
          <w:i/>
          <w:iCs/>
          <w:sz w:val="28"/>
          <w:cs/>
        </w:rPr>
        <w:t>(ต้องสอดคล้องกับตัวชี้วัดที่ระบุในข้อ 1</w:t>
      </w:r>
      <w:r w:rsidR="00312D52" w:rsidRPr="00214541">
        <w:rPr>
          <w:rFonts w:ascii="TH SarabunPSK" w:hAnsi="TH SarabunPSK" w:cs="TH SarabunPSK"/>
          <w:i/>
          <w:iCs/>
          <w:sz w:val="28"/>
        </w:rPr>
        <w:t>4</w:t>
      </w:r>
      <w:r w:rsidRPr="00214541">
        <w:rPr>
          <w:rFonts w:ascii="TH SarabunPSK" w:hAnsi="TH SarabunPSK" w:cs="TH SarabunPSK"/>
          <w:i/>
          <w:iCs/>
          <w:sz w:val="28"/>
          <w:cs/>
        </w:rPr>
        <w:t>.3)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214541" w14:paraId="6F0AE120" w14:textId="77777777" w:rsidTr="009F6A97">
        <w:trPr>
          <w:trHeight w:val="20"/>
        </w:trPr>
        <w:tc>
          <w:tcPr>
            <w:tcW w:w="4490" w:type="dxa"/>
            <w:vAlign w:val="center"/>
          </w:tcPr>
          <w:p w14:paraId="4B7440BE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45E4A140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214541" w14:paraId="1800CF88" w14:textId="77777777" w:rsidTr="009F6A97">
        <w:trPr>
          <w:trHeight w:val="20"/>
        </w:trPr>
        <w:tc>
          <w:tcPr>
            <w:tcW w:w="4490" w:type="dxa"/>
          </w:tcPr>
          <w:p w14:paraId="0F6B706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จำนวนบุคลากรที่เข้าร่วมไม่เป็นไปตามเป้าหมายที่ตั้งไว้</w:t>
            </w:r>
          </w:p>
          <w:p w14:paraId="27C3E8E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</w:p>
        </w:tc>
        <w:tc>
          <w:tcPr>
            <w:tcW w:w="4599" w:type="dxa"/>
          </w:tcPr>
          <w:p w14:paraId="21CB86D8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เพิ่มช่องทางการประชาสัมพันธ์</w:t>
            </w:r>
          </w:p>
        </w:tc>
      </w:tr>
    </w:tbl>
    <w:p w14:paraId="0B373ECE" w14:textId="77777777" w:rsidR="003832C9" w:rsidRPr="00214541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2C63468" w14:textId="77777777" w:rsidR="003832C9" w:rsidRPr="00214541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4E4F524" w14:textId="685A1435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</w:p>
    <w:p w14:paraId="1E9D3594" w14:textId="77777777" w:rsidR="007C24AC" w:rsidRPr="00214541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214541">
        <w:rPr>
          <w:rFonts w:ascii="TH SarabunPSK" w:hAnsi="TH SarabunPSK" w:cs="TH SarabunPSK"/>
          <w:color w:val="auto"/>
          <w:sz w:val="28"/>
          <w:szCs w:val="28"/>
          <w:cs/>
        </w:rPr>
        <w:t>ลงชื่อ…………………………….…………………..ผู้รับผิดชอบโครงการ</w:t>
      </w:r>
    </w:p>
    <w:p w14:paraId="101D3DE5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(..……………….……………………………………)</w:t>
      </w:r>
    </w:p>
    <w:p w14:paraId="4CDC2679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ตำแหน่ง………………………………………….…</w:t>
      </w:r>
    </w:p>
    <w:p w14:paraId="34BCD73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.……..……../………...…………/…….……..…..</w:t>
      </w:r>
    </w:p>
    <w:p w14:paraId="4B98F1A2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5DC5D4FC" w14:textId="77777777" w:rsidR="005129AF" w:rsidRDefault="005129AF" w:rsidP="005129AF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14:paraId="5B9B2E01" w14:textId="77777777" w:rsidR="005129AF" w:rsidRDefault="005129AF" w:rsidP="005129AF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14:paraId="1EC92210" w14:textId="0988AE81" w:rsidR="005129AF" w:rsidRPr="003F2025" w:rsidRDefault="005129AF" w:rsidP="005129AF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3F202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 นักวิชาการพัสดุ</w:t>
      </w:r>
      <w:r w:rsidRPr="003F2025">
        <w:rPr>
          <w:rFonts w:ascii="TH SarabunPSK" w:hAnsi="TH SarabunPSK" w:cs="TH SarabunPSK" w:hint="cs"/>
          <w:sz w:val="32"/>
          <w:szCs w:val="32"/>
          <w:cs/>
        </w:rPr>
        <w:tab/>
        <w:t xml:space="preserve"> ลงชื่อ ...................................... นักวิชาการเงินและบัญชี</w:t>
      </w:r>
    </w:p>
    <w:p w14:paraId="252C7C82" w14:textId="77777777" w:rsidR="005129AF" w:rsidRPr="003F2025" w:rsidRDefault="005129AF" w:rsidP="005129AF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3F2025"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)</w:t>
      </w:r>
      <w:r w:rsidRPr="003F2025">
        <w:rPr>
          <w:rFonts w:ascii="TH SarabunPSK" w:hAnsi="TH SarabunPSK" w:cs="TH SarabunPSK" w:hint="cs"/>
          <w:sz w:val="32"/>
          <w:szCs w:val="32"/>
          <w:cs/>
        </w:rPr>
        <w:tab/>
      </w:r>
      <w:r w:rsidRPr="003F20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(                                     )</w:t>
      </w:r>
    </w:p>
    <w:p w14:paraId="36B13FA6" w14:textId="77777777" w:rsidR="005129AF" w:rsidRPr="003F2025" w:rsidRDefault="005129AF" w:rsidP="005129AF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3F2025">
        <w:rPr>
          <w:rFonts w:ascii="TH SarabunPSK" w:hAnsi="TH SarabunPSK" w:cs="TH SarabunPSK"/>
          <w:sz w:val="32"/>
          <w:szCs w:val="32"/>
        </w:rPr>
        <w:t xml:space="preserve"> .……..……../………...…………/…….……..…..</w:t>
      </w:r>
      <w:r w:rsidRPr="003F2025">
        <w:rPr>
          <w:rFonts w:ascii="TH SarabunPSK" w:hAnsi="TH SarabunPSK" w:cs="TH SarabunPSK"/>
          <w:sz w:val="32"/>
          <w:szCs w:val="32"/>
        </w:rPr>
        <w:tab/>
      </w:r>
      <w:r w:rsidRPr="003F2025">
        <w:rPr>
          <w:rFonts w:ascii="TH SarabunPSK" w:hAnsi="TH SarabunPSK" w:cs="TH SarabunPSK"/>
          <w:sz w:val="32"/>
          <w:szCs w:val="32"/>
        </w:rPr>
        <w:tab/>
        <w:t xml:space="preserve">   .……..……../………...…………/…….……..…..</w:t>
      </w:r>
    </w:p>
    <w:p w14:paraId="687D5F1D" w14:textId="56E9EF03" w:rsidR="007C24AC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40F8946D" w14:textId="77777777" w:rsidR="00D43010" w:rsidRPr="00214541" w:rsidRDefault="00D43010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7DA8985F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47EA7B88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ความคิดเห็นผู้บังคับบัญชาเบื้องต้น</w:t>
      </w:r>
      <w:r w:rsidRPr="00214541">
        <w:rPr>
          <w:rFonts w:ascii="TH SarabunPSK" w:hAnsi="TH SarabunPSK" w:cs="TH SarabunPSK"/>
          <w:sz w:val="28"/>
          <w:cs/>
        </w:rPr>
        <w:t xml:space="preserve"> ……………..……………………….……………………..………………………………………………</w:t>
      </w:r>
    </w:p>
    <w:p w14:paraId="0991F68A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3FABAF59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3872D169" w14:textId="77777777" w:rsidR="007C24AC" w:rsidRPr="00214541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214541">
        <w:rPr>
          <w:rFonts w:ascii="TH SarabunPSK" w:hAnsi="TH SarabunPSK" w:cs="TH SarabunPSK"/>
          <w:color w:val="auto"/>
          <w:sz w:val="28"/>
          <w:szCs w:val="28"/>
          <w:cs/>
        </w:rPr>
        <w:t>ลงชื่อ……………..……………………………….....</w:t>
      </w:r>
    </w:p>
    <w:p w14:paraId="27D8681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(..……………….……………………………………)</w:t>
      </w:r>
    </w:p>
    <w:p w14:paraId="341DDDA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ตำแหน่ง………………………………………….…</w:t>
      </w:r>
    </w:p>
    <w:p w14:paraId="78CCF1FB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.……..……../………...…………/…….……..…..</w:t>
      </w:r>
    </w:p>
    <w:p w14:paraId="696C31BA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76BC9D09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ความคิดเห็นผู้บังคับบัญชาระดับสูง</w:t>
      </w:r>
      <w:r w:rsidRPr="00214541">
        <w:rPr>
          <w:rFonts w:ascii="TH SarabunPSK" w:hAnsi="TH SarabunPSK" w:cs="TH SarabunPSK"/>
          <w:sz w:val="28"/>
          <w:cs/>
        </w:rPr>
        <w:t xml:space="preserve"> …………………………………………..……………….…………………………………………………</w:t>
      </w:r>
    </w:p>
    <w:p w14:paraId="3CE154C3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2B7D854C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096F80E4" w14:textId="77777777" w:rsidR="007C24AC" w:rsidRPr="00214541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214541">
        <w:rPr>
          <w:rFonts w:ascii="TH SarabunPSK" w:hAnsi="TH SarabunPSK" w:cs="TH SarabunPSK"/>
          <w:color w:val="auto"/>
          <w:sz w:val="28"/>
          <w:szCs w:val="28"/>
          <w:cs/>
        </w:rPr>
        <w:t>ลงชื่อ……………..……………………………….....</w:t>
      </w:r>
    </w:p>
    <w:p w14:paraId="15B05ADC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(..……………….……………………………………)</w:t>
      </w:r>
    </w:p>
    <w:p w14:paraId="299A6DF5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ตำแหน่ง………………………………………….…</w:t>
      </w:r>
    </w:p>
    <w:p w14:paraId="574D5BBD" w14:textId="2DB18E05" w:rsidR="009F6A97" w:rsidRPr="005129AF" w:rsidRDefault="007C24AC" w:rsidP="007C24AC">
      <w:pPr>
        <w:tabs>
          <w:tab w:val="left" w:pos="2410"/>
        </w:tabs>
        <w:rPr>
          <w:rFonts w:ascii="TH SarabunPSK" w:hAnsi="TH SarabunPSK" w:cs="TH SarabunPSK" w:hint="cs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.……..……../………...…………/…….……..….</w:t>
      </w:r>
    </w:p>
    <w:p w14:paraId="21439DCA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0753FE31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4A2507AE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E94B7DA" w14:textId="77777777" w:rsidR="009F6A97" w:rsidRPr="00214541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888585" w14:textId="77777777" w:rsidR="007C24AC" w:rsidRPr="00214541" w:rsidRDefault="007C24AC" w:rsidP="007C24AC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1F7716C3" w14:textId="77777777" w:rsidR="007C24AC" w:rsidRPr="009F6A97" w:rsidRDefault="007C24AC" w:rsidP="007C24AC">
      <w:pPr>
        <w:tabs>
          <w:tab w:val="left" w:pos="2410"/>
        </w:tabs>
        <w:rPr>
          <w:rFonts w:ascii="TH SarabunPSK" w:hAnsi="TH SarabunPSK" w:cs="TH SarabunPSK"/>
          <w:sz w:val="10"/>
          <w:szCs w:val="10"/>
        </w:rPr>
      </w:pPr>
    </w:p>
    <w:p w14:paraId="3BF498C8" w14:textId="22C045F1" w:rsidR="007C24AC" w:rsidRPr="00214541" w:rsidRDefault="007C24AC" w:rsidP="006D516D">
      <w:pPr>
        <w:tabs>
          <w:tab w:val="left" w:pos="851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="007E3D2D" w:rsidRPr="00214541">
        <w:rPr>
          <w:rFonts w:ascii="TH SarabunPSK" w:hAnsi="TH SarabunPSK" w:cs="TH SarabunPSK"/>
          <w:b/>
          <w:bCs/>
          <w:sz w:val="28"/>
          <w:cs/>
        </w:rPr>
        <w:tab/>
      </w:r>
      <w:r w:rsidRPr="00214541">
        <w:rPr>
          <w:rFonts w:ascii="TH SarabunPSK" w:hAnsi="TH SarabunPSK" w:cs="TH SarabunPSK"/>
          <w:b/>
          <w:bCs/>
          <w:sz w:val="28"/>
          <w:cs/>
        </w:rPr>
        <w:t>1.</w:t>
      </w:r>
      <w:r w:rsidR="001F6DE7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กำหนดการ</w:t>
      </w:r>
      <w:r w:rsidR="00A94DCB" w:rsidRPr="00214541">
        <w:rPr>
          <w:rFonts w:ascii="TH SarabunPSK" w:hAnsi="TH SarabunPSK" w:cs="TH SarabunPSK"/>
          <w:b/>
          <w:bCs/>
          <w:sz w:val="28"/>
          <w:cs/>
        </w:rPr>
        <w:t>จัด</w:t>
      </w:r>
      <w:r w:rsidRPr="00214541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A94DCB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>ให้จัดทำแนบท้ายโครงการฯ เพื่อประกอบการเสนอขออนุมัติโครงการ</w:t>
      </w:r>
    </w:p>
    <w:p w14:paraId="42846386" w14:textId="6E55636A" w:rsidR="001F6DE7" w:rsidRPr="00214541" w:rsidRDefault="007E3D2D" w:rsidP="007E3D2D">
      <w:pPr>
        <w:tabs>
          <w:tab w:val="left" w:pos="851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="00F47CAA" w:rsidRPr="00214541">
        <w:rPr>
          <w:rFonts w:ascii="TH SarabunPSK" w:hAnsi="TH SarabunPSK" w:cs="TH SarabunPSK"/>
          <w:b/>
          <w:bCs/>
          <w:sz w:val="28"/>
          <w:cs/>
        </w:rPr>
        <w:t>2</w:t>
      </w:r>
      <w:r w:rsidRPr="00214541">
        <w:rPr>
          <w:rFonts w:ascii="TH SarabunPSK" w:hAnsi="TH SarabunPSK" w:cs="TH SarabunPSK"/>
          <w:b/>
          <w:bCs/>
          <w:sz w:val="28"/>
          <w:cs/>
        </w:rPr>
        <w:t>.</w:t>
      </w:r>
      <w:r w:rsidR="001F6DE7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04497" w:rsidRPr="00214541">
        <w:rPr>
          <w:rFonts w:ascii="TH SarabunPSK" w:hAnsi="TH SarabunPSK" w:cs="TH SarabunPSK"/>
          <w:b/>
          <w:bCs/>
          <w:sz w:val="28"/>
          <w:cs/>
        </w:rPr>
        <w:t>ให้</w:t>
      </w:r>
      <w:r w:rsidR="00BA62CD" w:rsidRPr="00214541">
        <w:rPr>
          <w:rFonts w:ascii="TH SarabunPSK" w:hAnsi="TH SarabunPSK" w:cs="TH SarabunPSK"/>
          <w:b/>
          <w:bCs/>
          <w:sz w:val="28"/>
          <w:cs/>
        </w:rPr>
        <w:t>หน่วยงานบันทึกข้อมูล</w:t>
      </w:r>
      <w:r w:rsidR="00E85DAA" w:rsidRPr="00214541">
        <w:rPr>
          <w:rFonts w:ascii="TH SarabunPSK" w:hAnsi="TH SarabunPSK" w:cs="TH SarabunPSK"/>
          <w:b/>
          <w:bCs/>
          <w:sz w:val="28"/>
          <w:cs/>
        </w:rPr>
        <w:t>ตามเกณฑ์</w:t>
      </w:r>
      <w:r w:rsidR="008C3046" w:rsidRPr="00214541">
        <w:rPr>
          <w:rFonts w:ascii="TH SarabunPSK" w:hAnsi="TH SarabunPSK" w:cs="TH SarabunPSK"/>
          <w:b/>
          <w:bCs/>
          <w:sz w:val="28"/>
          <w:cs/>
        </w:rPr>
        <w:t>การวิเคราะห์ความคุ้มค่าโครงการ</w:t>
      </w:r>
      <w:r w:rsidR="00CB7BCC" w:rsidRPr="00214541">
        <w:rPr>
          <w:rFonts w:ascii="TH SarabunPSK" w:hAnsi="TH SarabunPSK" w:cs="TH SarabunPSK"/>
          <w:b/>
          <w:bCs/>
          <w:sz w:val="28"/>
        </w:rPr>
        <w:t xml:space="preserve"> </w:t>
      </w:r>
      <w:r w:rsidR="008C3046" w:rsidRPr="00214541">
        <w:rPr>
          <w:rFonts w:ascii="TH SarabunPSK" w:hAnsi="TH SarabunPSK" w:cs="TH SarabunPSK"/>
          <w:b/>
          <w:bCs/>
          <w:sz w:val="28"/>
          <w:cs/>
        </w:rPr>
        <w:t>และ</w:t>
      </w:r>
      <w:r w:rsidR="00A80873" w:rsidRPr="00214541">
        <w:rPr>
          <w:rFonts w:ascii="TH SarabunPSK" w:hAnsi="TH SarabunPSK" w:cs="TH SarabunPSK"/>
          <w:b/>
          <w:bCs/>
          <w:sz w:val="28"/>
          <w:cs/>
        </w:rPr>
        <w:t>การประเมินประสิทธิภาพ</w:t>
      </w:r>
      <w:r w:rsidR="001F6DE7" w:rsidRPr="00214541">
        <w:rPr>
          <w:rFonts w:ascii="TH SarabunPSK" w:hAnsi="TH SarabunPSK" w:cs="TH SarabunPSK"/>
          <w:b/>
          <w:bCs/>
          <w:sz w:val="28"/>
          <w:cs/>
        </w:rPr>
        <w:tab/>
      </w:r>
    </w:p>
    <w:p w14:paraId="3195F2E5" w14:textId="442FC608" w:rsidR="007C24AC" w:rsidRPr="00214541" w:rsidRDefault="001F6DE7" w:rsidP="00D924A9">
      <w:pPr>
        <w:tabs>
          <w:tab w:val="left" w:pos="1134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="00A80873" w:rsidRPr="00214541">
        <w:rPr>
          <w:rFonts w:ascii="TH SarabunPSK" w:hAnsi="TH SarabunPSK" w:cs="TH SarabunPSK"/>
          <w:b/>
          <w:bCs/>
          <w:sz w:val="28"/>
          <w:cs/>
        </w:rPr>
        <w:t>การบริหารโครงการ</w:t>
      </w:r>
      <w:r w:rsidR="00F47CAA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078E0" w:rsidRPr="00214541">
        <w:rPr>
          <w:rFonts w:ascii="TH SarabunPSK" w:hAnsi="TH SarabunPSK" w:cs="TH SarabunPSK"/>
          <w:b/>
          <w:bCs/>
          <w:sz w:val="28"/>
          <w:cs/>
        </w:rPr>
        <w:t>ในระบบ</w:t>
      </w:r>
      <w:r w:rsidR="00E35163" w:rsidRPr="00214541">
        <w:rPr>
          <w:rFonts w:ascii="TH SarabunPSK" w:hAnsi="TH SarabunPSK" w:cs="TH SarabunPSK"/>
          <w:b/>
          <w:bCs/>
          <w:sz w:val="28"/>
          <w:cs/>
        </w:rPr>
        <w:t>งบประมาณ (</w:t>
      </w:r>
      <w:r w:rsidR="00E35163" w:rsidRPr="00214541">
        <w:rPr>
          <w:rFonts w:ascii="TH SarabunPSK" w:hAnsi="TH SarabunPSK" w:cs="TH SarabunPSK"/>
          <w:b/>
          <w:bCs/>
          <w:sz w:val="28"/>
        </w:rPr>
        <w:t>ERP)</w:t>
      </w:r>
    </w:p>
    <w:p w14:paraId="6094048B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7C24AC" w:rsidRPr="00214541" w:rsidSect="003832C9">
          <w:headerReference w:type="default" r:id="rId8"/>
          <w:footerReference w:type="default" r:id="rId9"/>
          <w:pgSz w:w="11907" w:h="16840"/>
          <w:pgMar w:top="1170" w:right="1225" w:bottom="900" w:left="1418" w:header="630" w:footer="458" w:gutter="0"/>
          <w:pgNumType w:fmt="numberInDash" w:start="1"/>
          <w:cols w:space="720"/>
          <w:docGrid w:linePitch="360"/>
        </w:sectPr>
      </w:pPr>
    </w:p>
    <w:p w14:paraId="7A5E116F" w14:textId="496FBC14" w:rsidR="004923C5" w:rsidRPr="00214541" w:rsidRDefault="004923C5" w:rsidP="007F0D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454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</w:t>
      </w:r>
      <w:r w:rsidR="007F0D5B" w:rsidRPr="00214541">
        <w:rPr>
          <w:rFonts w:ascii="TH SarabunPSK" w:hAnsi="TH SarabunPSK" w:cs="TH SarabunPSK"/>
          <w:b/>
          <w:bCs/>
          <w:sz w:val="36"/>
          <w:szCs w:val="36"/>
          <w:cs/>
        </w:rPr>
        <w:t>/หมายเหตุเพิ่มเติม</w:t>
      </w:r>
    </w:p>
    <w:p w14:paraId="708DEBEB" w14:textId="77777777" w:rsidR="007F0D5B" w:rsidRPr="00214541" w:rsidRDefault="007F0D5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97F4208" w14:textId="74123A93" w:rsidR="007C24AC" w:rsidRPr="00D924A9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การกำหนดวัตถุประสงค์</w:t>
      </w:r>
    </w:p>
    <w:p w14:paraId="1214F836" w14:textId="77777777" w:rsidR="007C24AC" w:rsidRPr="00D924A9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ตัวอย่าง คำกริยาวัตถุประสงค์ตามระดับขั้นความสามารถของ</w:t>
      </w:r>
      <w:proofErr w:type="spellStart"/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บลู</w:t>
      </w:r>
      <w:proofErr w:type="spellEnd"/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ม (</w:t>
      </w:r>
      <w:r w:rsidRPr="00D924A9">
        <w:rPr>
          <w:rFonts w:ascii="TH SarabunPSK" w:hAnsi="TH SarabunPSK" w:cs="TH SarabunPSK"/>
          <w:b/>
          <w:bCs/>
          <w:sz w:val="32"/>
          <w:szCs w:val="32"/>
        </w:rPr>
        <w:t>Bloom’ Taxonomy)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04"/>
        <w:gridCol w:w="2504"/>
        <w:gridCol w:w="2505"/>
      </w:tblGrid>
      <w:tr w:rsidR="00FE1382" w:rsidRPr="00214541" w14:paraId="2173CDFF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82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D0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FE1382" w:rsidRPr="00214541" w14:paraId="1B351EB6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0B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AC3F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รู้ระบบแบบแผน</w:t>
            </w:r>
          </w:p>
          <w:p w14:paraId="74DD42EE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รู้ระดับขั้นตอน</w:t>
            </w:r>
          </w:p>
          <w:p w14:paraId="675DA0F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รู้กฎเกณฑ์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605E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รู้กระบวนการ</w:t>
            </w:r>
          </w:p>
          <w:p w14:paraId="324DD37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รู้ทฤษฎี</w:t>
            </w:r>
          </w:p>
          <w:p w14:paraId="6EB5BCC4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รู้วิธีการ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8AD0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214541" w14:paraId="5CA15C17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1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88C6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เข้าใจเรื่องเกี่ยวกับ</w:t>
            </w:r>
          </w:p>
          <w:p w14:paraId="34502118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เข้าใจทฤษฎี</w:t>
            </w:r>
          </w:p>
          <w:p w14:paraId="011253F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เข้าใจกระบวนการ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C237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เข้าใจกฎเกณฑ์</w:t>
            </w:r>
          </w:p>
          <w:p w14:paraId="4B237F6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เข้าใจหลักสูตร</w:t>
            </w:r>
          </w:p>
          <w:p w14:paraId="2BDAE23E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เข้าใจหลัก</w:t>
            </w:r>
            <w:r w:rsidRPr="00214541">
              <w:rPr>
                <w:rFonts w:ascii="TH SarabunPSK" w:hAnsi="TH SarabunPSK" w:cs="TH SarabunPSK"/>
                <w:sz w:val="28"/>
              </w:rPr>
              <w:t>,</w:t>
            </w:r>
            <w:r w:rsidRPr="00214541">
              <w:rPr>
                <w:rFonts w:ascii="TH SarabunPSK" w:hAnsi="TH SarabunPSK" w:cs="TH SarabunPSK"/>
                <w:sz w:val="28"/>
                <w:cs/>
              </w:rPr>
              <w:t xml:space="preserve"> วิธีการ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1FDF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214541" w14:paraId="48DA6BA6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36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การนำไปใช้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898E4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แก้ปัญหา</w:t>
            </w:r>
          </w:p>
          <w:p w14:paraId="020E3C72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</w:p>
          <w:p w14:paraId="77319E2E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ใช้สูตรคำนวณ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E3077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คำนวณ</w:t>
            </w:r>
          </w:p>
          <w:p w14:paraId="7AE62968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พิจารณาเลือก</w:t>
            </w:r>
          </w:p>
          <w:p w14:paraId="6ACF755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ใช้เครื่องมือสอบ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50E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ประมาณการ</w:t>
            </w:r>
          </w:p>
          <w:p w14:paraId="3FEB2302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จัดทำ</w:t>
            </w:r>
          </w:p>
          <w:p w14:paraId="3AAAE330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ใช้ระเบียบปฏิบัติ</w:t>
            </w:r>
          </w:p>
        </w:tc>
      </w:tr>
      <w:tr w:rsidR="00FE1382" w:rsidRPr="00214541" w14:paraId="603830E1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0968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B56A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อภิปราย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7A1D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วางแผน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C80A19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ออกแบบ</w:t>
            </w:r>
          </w:p>
        </w:tc>
      </w:tr>
      <w:tr w:rsidR="00FE1382" w:rsidRPr="00214541" w14:paraId="4F90CC06" w14:textId="77777777" w:rsidTr="00D924A9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2B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39ED2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พัฒนา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0C70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A1E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สร้างสรรค์</w:t>
            </w:r>
          </w:p>
        </w:tc>
      </w:tr>
    </w:tbl>
    <w:p w14:paraId="328AA9F0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0ED403E8" w14:textId="77777777" w:rsidR="007F22EE" w:rsidRPr="00214541" w:rsidRDefault="007F22EE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sectPr w:rsidR="007F22EE" w:rsidRPr="00214541" w:rsidSect="00A51A81">
      <w:pgSz w:w="11907" w:h="16840"/>
      <w:pgMar w:top="1170" w:right="1225" w:bottom="900" w:left="1418" w:header="630" w:footer="45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B340" w14:textId="77777777" w:rsidR="00341499" w:rsidRDefault="00341499" w:rsidP="009A343D">
      <w:r>
        <w:separator/>
      </w:r>
    </w:p>
  </w:endnote>
  <w:endnote w:type="continuationSeparator" w:id="0">
    <w:p w14:paraId="5CD86084" w14:textId="77777777" w:rsidR="00341499" w:rsidRDefault="00341499" w:rsidP="009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06AD" w14:textId="77777777" w:rsidR="00AC4FBA" w:rsidRDefault="00AC4FBA" w:rsidP="00C9363B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>
      <w:rPr>
        <w:rFonts w:ascii="TH SarabunPSK" w:hAnsi="TH SarabunPSK" w:cs="TH SarabunPSK"/>
        <w:b/>
        <w:bCs/>
        <w:i/>
        <w:iCs/>
        <w:noProof/>
        <w:color w:val="63242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76916" wp14:editId="17F73328">
              <wp:simplePos x="0" y="0"/>
              <wp:positionH relativeFrom="column">
                <wp:posOffset>1270</wp:posOffset>
              </wp:positionH>
              <wp:positionV relativeFrom="paragraph">
                <wp:posOffset>20955</wp:posOffset>
              </wp:positionV>
              <wp:extent cx="6032500" cy="3175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317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155757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475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" strokecolor="#5a5a5a [2109]" strokeweight=".25pt">
              <v:stroke joinstyle="miter"/>
            </v:line>
          </w:pict>
        </mc:Fallback>
      </mc:AlternateContent>
    </w:r>
  </w:p>
  <w:p w14:paraId="360BE62A" w14:textId="69B51153" w:rsidR="00AC4FBA" w:rsidRPr="00C14B5A" w:rsidRDefault="00AC4FBA" w:rsidP="00667954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0066FF"/>
        <w:sz w:val="20"/>
        <w:szCs w:val="22"/>
      </w:rPr>
    </w:pPr>
    <w:r w:rsidRPr="00C14B5A">
      <w:rPr>
        <w:rFonts w:ascii="TH SarabunPSK" w:hAnsi="TH SarabunPSK" w:cs="TH SarabunPSK"/>
        <w:b/>
        <w:bCs/>
        <w:i/>
        <w:iCs/>
        <w:color w:val="0066FF"/>
        <w:sz w:val="18"/>
        <w:szCs w:val="20"/>
        <w:cs/>
      </w:rPr>
      <w:t>ปรับปรุง</w:t>
    </w:r>
    <w:r w:rsidR="00667954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ณ เดือน</w:t>
    </w:r>
    <w:r w:rsidR="002D6463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กันยายน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256</w:t>
    </w:r>
    <w:r w:rsidR="008176C7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8</w:t>
    </w:r>
    <w:r w:rsidR="00667954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เริ่มใช้</w:t>
    </w:r>
    <w:r w:rsidR="003832C9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ใน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ปีงบประมาณ</w:t>
    </w:r>
    <w:r w:rsidR="00667954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พ.ศ.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25</w:t>
    </w:r>
    <w:r w:rsidR="008176C7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E75E5" w14:textId="77777777" w:rsidR="00341499" w:rsidRDefault="00341499" w:rsidP="009A343D">
      <w:r>
        <w:separator/>
      </w:r>
    </w:p>
  </w:footnote>
  <w:footnote w:type="continuationSeparator" w:id="0">
    <w:p w14:paraId="6B03FD29" w14:textId="77777777" w:rsidR="00341499" w:rsidRDefault="00341499" w:rsidP="009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795E" w14:textId="536600AB" w:rsidR="00AC4FBA" w:rsidRPr="003832C9" w:rsidRDefault="00AC4FBA" w:rsidP="003832C9">
    <w:pPr>
      <w:pStyle w:val="af"/>
      <w:jc w:val="center"/>
      <w:rPr>
        <w:rFonts w:ascii="TH SarabunPSK" w:hAnsi="TH SarabunPSK" w:cs="TH SarabunPSK"/>
        <w:sz w:val="28"/>
        <w:szCs w:val="32"/>
      </w:rPr>
    </w:pPr>
    <w:r w:rsidRPr="003832C9">
      <w:rPr>
        <w:rFonts w:ascii="TH SarabunPSK" w:hAnsi="TH SarabunPSK" w:cs="TH SarabunPSK"/>
        <w:sz w:val="28"/>
        <w:szCs w:val="32"/>
      </w:rPr>
      <w:fldChar w:fldCharType="begin"/>
    </w:r>
    <w:r w:rsidRPr="003832C9">
      <w:rPr>
        <w:rFonts w:ascii="TH SarabunPSK" w:hAnsi="TH SarabunPSK" w:cs="TH SarabunPSK"/>
        <w:sz w:val="28"/>
        <w:szCs w:val="32"/>
      </w:rPr>
      <w:instrText>PAGE   \</w:instrText>
    </w:r>
    <w:r w:rsidRPr="003832C9">
      <w:rPr>
        <w:rFonts w:ascii="TH SarabunPSK" w:hAnsi="TH SarabunPSK" w:cs="TH SarabunPSK"/>
        <w:sz w:val="28"/>
        <w:cs/>
      </w:rPr>
      <w:instrText xml:space="preserve">* </w:instrText>
    </w:r>
    <w:r w:rsidRPr="003832C9">
      <w:rPr>
        <w:rFonts w:ascii="TH SarabunPSK" w:hAnsi="TH SarabunPSK" w:cs="TH SarabunPSK"/>
        <w:sz w:val="28"/>
        <w:szCs w:val="32"/>
      </w:rPr>
      <w:instrText>MERGEFORMAT</w:instrText>
    </w:r>
    <w:r w:rsidRPr="003832C9">
      <w:rPr>
        <w:rFonts w:ascii="TH SarabunPSK" w:hAnsi="TH SarabunPSK" w:cs="TH SarabunPSK"/>
        <w:sz w:val="28"/>
        <w:szCs w:val="32"/>
      </w:rPr>
      <w:fldChar w:fldCharType="separate"/>
    </w:r>
    <w:r w:rsidRPr="003832C9">
      <w:rPr>
        <w:rFonts w:ascii="TH SarabunPSK" w:hAnsi="TH SarabunPSK" w:cs="TH SarabunPSK"/>
        <w:noProof/>
        <w:sz w:val="28"/>
        <w:lang w:val="th-TH"/>
      </w:rPr>
      <w:t>1</w:t>
    </w:r>
    <w:r w:rsidRPr="003832C9">
      <w:rPr>
        <w:rFonts w:ascii="TH SarabunPSK" w:hAnsi="TH SarabunPSK" w:cs="TH SarabunPSK"/>
        <w:sz w:val="28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AC"/>
    <w:rsid w:val="00013676"/>
    <w:rsid w:val="00031BE0"/>
    <w:rsid w:val="00077C7D"/>
    <w:rsid w:val="000A0E98"/>
    <w:rsid w:val="000B6F72"/>
    <w:rsid w:val="000C1826"/>
    <w:rsid w:val="000C6C4E"/>
    <w:rsid w:val="000F7811"/>
    <w:rsid w:val="001078E0"/>
    <w:rsid w:val="001239E1"/>
    <w:rsid w:val="00133930"/>
    <w:rsid w:val="00172184"/>
    <w:rsid w:val="00181FCB"/>
    <w:rsid w:val="001821C1"/>
    <w:rsid w:val="001A3712"/>
    <w:rsid w:val="001B6AB9"/>
    <w:rsid w:val="001F6DE7"/>
    <w:rsid w:val="0021207C"/>
    <w:rsid w:val="00214541"/>
    <w:rsid w:val="0023444E"/>
    <w:rsid w:val="00242D67"/>
    <w:rsid w:val="002943F4"/>
    <w:rsid w:val="002946E9"/>
    <w:rsid w:val="002A75F5"/>
    <w:rsid w:val="002B44E7"/>
    <w:rsid w:val="002B535C"/>
    <w:rsid w:val="002D6463"/>
    <w:rsid w:val="002E6A70"/>
    <w:rsid w:val="002F4345"/>
    <w:rsid w:val="00304497"/>
    <w:rsid w:val="00312D52"/>
    <w:rsid w:val="00341499"/>
    <w:rsid w:val="003420B8"/>
    <w:rsid w:val="003832C9"/>
    <w:rsid w:val="003C69EE"/>
    <w:rsid w:val="00403B1E"/>
    <w:rsid w:val="00403BBC"/>
    <w:rsid w:val="00461489"/>
    <w:rsid w:val="0048617C"/>
    <w:rsid w:val="004923C5"/>
    <w:rsid w:val="004945E9"/>
    <w:rsid w:val="004A4030"/>
    <w:rsid w:val="004F465D"/>
    <w:rsid w:val="005036CA"/>
    <w:rsid w:val="005129AF"/>
    <w:rsid w:val="005B2253"/>
    <w:rsid w:val="005B2C43"/>
    <w:rsid w:val="005B6B97"/>
    <w:rsid w:val="005D1C97"/>
    <w:rsid w:val="005E0C20"/>
    <w:rsid w:val="00623C33"/>
    <w:rsid w:val="006608FC"/>
    <w:rsid w:val="00667954"/>
    <w:rsid w:val="00675164"/>
    <w:rsid w:val="0068366B"/>
    <w:rsid w:val="006A604C"/>
    <w:rsid w:val="006D516D"/>
    <w:rsid w:val="006F722C"/>
    <w:rsid w:val="007028B6"/>
    <w:rsid w:val="00733686"/>
    <w:rsid w:val="00743DDA"/>
    <w:rsid w:val="007B404B"/>
    <w:rsid w:val="007C24AC"/>
    <w:rsid w:val="007C68FC"/>
    <w:rsid w:val="007D07FA"/>
    <w:rsid w:val="007E3D2D"/>
    <w:rsid w:val="007E7AAD"/>
    <w:rsid w:val="007F0D5B"/>
    <w:rsid w:val="007F22EE"/>
    <w:rsid w:val="0080365B"/>
    <w:rsid w:val="0081108A"/>
    <w:rsid w:val="0081292C"/>
    <w:rsid w:val="008176C7"/>
    <w:rsid w:val="00834651"/>
    <w:rsid w:val="00877313"/>
    <w:rsid w:val="008803E1"/>
    <w:rsid w:val="00891071"/>
    <w:rsid w:val="008A0A57"/>
    <w:rsid w:val="008A0D68"/>
    <w:rsid w:val="008C3046"/>
    <w:rsid w:val="008E67B7"/>
    <w:rsid w:val="008F51B8"/>
    <w:rsid w:val="0093151D"/>
    <w:rsid w:val="009409EF"/>
    <w:rsid w:val="0095154C"/>
    <w:rsid w:val="009551E2"/>
    <w:rsid w:val="00961F4A"/>
    <w:rsid w:val="009706EB"/>
    <w:rsid w:val="0099011F"/>
    <w:rsid w:val="009A343D"/>
    <w:rsid w:val="009B0300"/>
    <w:rsid w:val="009E540B"/>
    <w:rsid w:val="009F6A97"/>
    <w:rsid w:val="009F7608"/>
    <w:rsid w:val="00A25BDF"/>
    <w:rsid w:val="00A26271"/>
    <w:rsid w:val="00A505F7"/>
    <w:rsid w:val="00A51A81"/>
    <w:rsid w:val="00A7668C"/>
    <w:rsid w:val="00A80873"/>
    <w:rsid w:val="00A908A6"/>
    <w:rsid w:val="00A94DCB"/>
    <w:rsid w:val="00AA4A05"/>
    <w:rsid w:val="00AB19CF"/>
    <w:rsid w:val="00AC4FBA"/>
    <w:rsid w:val="00B63DBD"/>
    <w:rsid w:val="00B66F3B"/>
    <w:rsid w:val="00B84B8F"/>
    <w:rsid w:val="00BA62CD"/>
    <w:rsid w:val="00BB5A5D"/>
    <w:rsid w:val="00BC3E7F"/>
    <w:rsid w:val="00BE6BB1"/>
    <w:rsid w:val="00C14B5A"/>
    <w:rsid w:val="00C20AF1"/>
    <w:rsid w:val="00C24622"/>
    <w:rsid w:val="00CB3CF6"/>
    <w:rsid w:val="00CB77F3"/>
    <w:rsid w:val="00CB7BCC"/>
    <w:rsid w:val="00CC2385"/>
    <w:rsid w:val="00CD24DF"/>
    <w:rsid w:val="00CE5228"/>
    <w:rsid w:val="00D1675A"/>
    <w:rsid w:val="00D43010"/>
    <w:rsid w:val="00D924A9"/>
    <w:rsid w:val="00DE27B9"/>
    <w:rsid w:val="00E26E3D"/>
    <w:rsid w:val="00E35163"/>
    <w:rsid w:val="00E7328D"/>
    <w:rsid w:val="00E841A7"/>
    <w:rsid w:val="00E85DAA"/>
    <w:rsid w:val="00E91567"/>
    <w:rsid w:val="00EB4BEE"/>
    <w:rsid w:val="00EF498D"/>
    <w:rsid w:val="00F0354A"/>
    <w:rsid w:val="00F16155"/>
    <w:rsid w:val="00F24500"/>
    <w:rsid w:val="00F47CAA"/>
    <w:rsid w:val="00F6286C"/>
    <w:rsid w:val="00FD7B08"/>
    <w:rsid w:val="00FE1382"/>
    <w:rsid w:val="00FE286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40AA"/>
  <w15:chartTrackingRefBased/>
  <w15:docId w15:val="{8D3566A6-BFF2-48DF-807D-FDFD5C7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1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C2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A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nhideWhenUsed/>
    <w:qFormat/>
    <w:rsid w:val="007C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24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24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24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24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rsid w:val="007C24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24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24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24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24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C24A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24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24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24AC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C24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C24AC"/>
    <w:pPr>
      <w:ind w:left="720"/>
      <w:contextualSpacing/>
    </w:pPr>
    <w:rPr>
      <w:rFonts w:ascii="TH Sarabun New" w:eastAsiaTheme="minorHAnsi" w:hAnsi="TH Sarabun New"/>
      <w:sz w:val="32"/>
      <w:szCs w:val="40"/>
    </w:rPr>
  </w:style>
  <w:style w:type="character" w:styleId="aa">
    <w:name w:val="Intense Emphasis"/>
    <w:basedOn w:val="a0"/>
    <w:uiPriority w:val="21"/>
    <w:qFormat/>
    <w:rsid w:val="007C2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0F4761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24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C2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7C24AC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7C24AC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7C24AC"/>
    <w:rPr>
      <w:rFonts w:ascii="Times New Roman" w:eastAsia="Times New Roman" w:hAnsi="Times New Roman" w:cs="Angsana New"/>
      <w:sz w:val="24"/>
      <w:szCs w:val="28"/>
    </w:rPr>
  </w:style>
  <w:style w:type="paragraph" w:styleId="af1">
    <w:name w:val="footer"/>
    <w:basedOn w:val="a"/>
    <w:link w:val="af2"/>
    <w:rsid w:val="007C24AC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rsid w:val="007C24AC"/>
    <w:rPr>
      <w:rFonts w:ascii="Times New Roman" w:eastAsia="Times New Roman" w:hAnsi="Times New Roman" w:cs="Angsana New"/>
      <w:sz w:val="24"/>
      <w:szCs w:val="28"/>
    </w:rPr>
  </w:style>
  <w:style w:type="character" w:styleId="af3">
    <w:name w:val="Hyperlink"/>
    <w:basedOn w:val="a0"/>
    <w:unhideWhenUsed/>
    <w:rsid w:val="007C24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u.ac.th/msu-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ไกรษร อุทัยแสง</dc:creator>
  <cp:keywords/>
  <dc:description/>
  <cp:lastModifiedBy>MSU</cp:lastModifiedBy>
  <cp:revision>4</cp:revision>
  <dcterms:created xsi:type="dcterms:W3CDTF">2025-11-05T07:25:00Z</dcterms:created>
  <dcterms:modified xsi:type="dcterms:W3CDTF">2025-11-05T07:26:00Z</dcterms:modified>
</cp:coreProperties>
</file>